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27" w:rsidRDefault="001D2375">
      <w:hyperlink r:id="rId4" w:history="1">
        <w:r w:rsidRPr="00A81203">
          <w:rPr>
            <w:rStyle w:val="Hypertextovodkaz"/>
          </w:rPr>
          <w:t>https://interaktivita.etaktik.cz/novy-student/80939/fc72704ee10c5344dff65a731f71fe7c</w:t>
        </w:r>
      </w:hyperlink>
    </w:p>
    <w:p w:rsidR="001D2375" w:rsidRDefault="001D2375"/>
    <w:sectPr w:rsidR="001D2375" w:rsidSect="00CD6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2375"/>
    <w:rsid w:val="00082A86"/>
    <w:rsid w:val="001D2375"/>
    <w:rsid w:val="005B0388"/>
    <w:rsid w:val="00CD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5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2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aktivita.etaktik.cz/novy-student/80939/fc72704ee10c5344dff65a731f71fe7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2020-03-25T12:25:00Z</dcterms:created>
  <dcterms:modified xsi:type="dcterms:W3CDTF">2020-03-25T12:26:00Z</dcterms:modified>
</cp:coreProperties>
</file>