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8B7CE" w14:textId="77777777" w:rsidR="005551A5" w:rsidRPr="00F36989" w:rsidRDefault="005551A5" w:rsidP="005551A5">
      <w:pPr>
        <w:pStyle w:val="Nzev"/>
        <w:rPr>
          <w:sz w:val="28"/>
          <w:szCs w:val="28"/>
          <w:u w:val="single"/>
        </w:rPr>
      </w:pPr>
      <w:r w:rsidRPr="00F36989">
        <w:rPr>
          <w:sz w:val="28"/>
          <w:szCs w:val="28"/>
          <w:u w:val="single"/>
        </w:rPr>
        <w:t>Základní škola Horšovský Týn, okres Domažlice, příspěvková organizace</w:t>
      </w:r>
    </w:p>
    <w:p w14:paraId="1AFA5056" w14:textId="77777777" w:rsidR="005551A5" w:rsidRDefault="005551A5" w:rsidP="00736039">
      <w:pPr>
        <w:spacing w:after="120" w:line="240" w:lineRule="auto"/>
        <w:rPr>
          <w:rFonts w:ascii="Times New Roman" w:hAnsi="Times New Roman"/>
          <w:b/>
          <w:bCs/>
          <w:sz w:val="26"/>
          <w:szCs w:val="26"/>
        </w:rPr>
      </w:pPr>
    </w:p>
    <w:p w14:paraId="62FC0642" w14:textId="3681572E" w:rsidR="00753E94" w:rsidRPr="00736039" w:rsidRDefault="00736039" w:rsidP="00736039">
      <w:pPr>
        <w:spacing w:after="120" w:line="240" w:lineRule="auto"/>
        <w:rPr>
          <w:rFonts w:ascii="Arial" w:hAnsi="Arial" w:cs="Arial"/>
          <w:b/>
          <w:bCs/>
          <w:sz w:val="26"/>
          <w:szCs w:val="26"/>
          <w:u w:val="single"/>
        </w:rPr>
      </w:pPr>
      <w:r w:rsidRPr="00736039">
        <w:rPr>
          <w:rFonts w:ascii="Times New Roman" w:hAnsi="Times New Roman"/>
          <w:b/>
          <w:bCs/>
          <w:sz w:val="26"/>
          <w:szCs w:val="26"/>
        </w:rPr>
        <w:t>VD 10 / 2023</w:t>
      </w:r>
    </w:p>
    <w:p w14:paraId="34064229" w14:textId="19CD790B" w:rsidR="004603CC" w:rsidRPr="001D2A37" w:rsidRDefault="00753E94" w:rsidP="00753E94">
      <w:pPr>
        <w:spacing w:after="120" w:line="240" w:lineRule="auto"/>
        <w:jc w:val="center"/>
        <w:rPr>
          <w:rFonts w:ascii="Arial" w:hAnsi="Arial" w:cs="Arial"/>
          <w:b/>
          <w:sz w:val="28"/>
          <w:szCs w:val="28"/>
          <w:u w:val="single"/>
        </w:rPr>
      </w:pPr>
      <w:r w:rsidRPr="001D2A37">
        <w:rPr>
          <w:rFonts w:ascii="Arial" w:hAnsi="Arial" w:cs="Arial"/>
          <w:b/>
          <w:sz w:val="28"/>
          <w:szCs w:val="28"/>
          <w:u w:val="single"/>
        </w:rPr>
        <w:t>Ochrana oznamovatelů</w:t>
      </w:r>
    </w:p>
    <w:p w14:paraId="6D58BB6C" w14:textId="001B1586" w:rsidR="0028788F" w:rsidRPr="00E33730" w:rsidRDefault="0028788F" w:rsidP="00753E94">
      <w:pPr>
        <w:spacing w:after="120" w:line="240" w:lineRule="auto"/>
        <w:rPr>
          <w:rFonts w:ascii="Arial" w:hAnsi="Arial" w:cs="Arial"/>
        </w:rPr>
      </w:pPr>
    </w:p>
    <w:p w14:paraId="0101D189" w14:textId="0BCFA8C6" w:rsidR="0028788F" w:rsidRPr="00E33730" w:rsidRDefault="0028788F" w:rsidP="00753E94">
      <w:pPr>
        <w:autoSpaceDE w:val="0"/>
        <w:autoSpaceDN w:val="0"/>
        <w:adjustRightInd w:val="0"/>
        <w:spacing w:afterLines="40" w:after="96" w:line="240" w:lineRule="auto"/>
        <w:jc w:val="center"/>
        <w:rPr>
          <w:rFonts w:ascii="Arial" w:hAnsi="Arial" w:cs="Arial"/>
          <w:b/>
        </w:rPr>
      </w:pPr>
      <w:r w:rsidRPr="00E33730">
        <w:rPr>
          <w:rFonts w:ascii="Arial" w:hAnsi="Arial" w:cs="Arial"/>
          <w:b/>
        </w:rPr>
        <w:t>ČÁST PRVNÍ</w:t>
      </w:r>
    </w:p>
    <w:p w14:paraId="388A67C8" w14:textId="5FA81EF9" w:rsidR="00B00206" w:rsidRPr="00E33730" w:rsidRDefault="00B00206" w:rsidP="00753E94">
      <w:pPr>
        <w:autoSpaceDE w:val="0"/>
        <w:autoSpaceDN w:val="0"/>
        <w:adjustRightInd w:val="0"/>
        <w:spacing w:afterLines="40" w:after="96" w:line="240" w:lineRule="auto"/>
        <w:jc w:val="center"/>
        <w:rPr>
          <w:rFonts w:ascii="Arial" w:hAnsi="Arial" w:cs="Arial"/>
          <w:b/>
        </w:rPr>
      </w:pPr>
      <w:r w:rsidRPr="00E33730">
        <w:rPr>
          <w:rFonts w:ascii="Arial" w:hAnsi="Arial" w:cs="Arial"/>
          <w:b/>
        </w:rPr>
        <w:t>ÚVODNÍ USTANOVENÍ</w:t>
      </w:r>
    </w:p>
    <w:p w14:paraId="126F908C" w14:textId="77777777" w:rsidR="00EE01FF" w:rsidRPr="00E33730" w:rsidRDefault="00EE01FF" w:rsidP="00EE01FF">
      <w:pPr>
        <w:autoSpaceDE w:val="0"/>
        <w:autoSpaceDN w:val="0"/>
        <w:adjustRightInd w:val="0"/>
        <w:spacing w:afterLines="40" w:after="96" w:line="240" w:lineRule="auto"/>
        <w:jc w:val="center"/>
        <w:rPr>
          <w:rFonts w:ascii="Arial" w:hAnsi="Arial" w:cs="Arial"/>
        </w:rPr>
      </w:pPr>
    </w:p>
    <w:p w14:paraId="7282CEA4" w14:textId="164DBE28" w:rsidR="0028788F" w:rsidRPr="00E33730" w:rsidRDefault="00B00206" w:rsidP="00753E94">
      <w:pPr>
        <w:autoSpaceDE w:val="0"/>
        <w:autoSpaceDN w:val="0"/>
        <w:adjustRightInd w:val="0"/>
        <w:spacing w:afterLines="40" w:after="96" w:line="240" w:lineRule="auto"/>
        <w:jc w:val="center"/>
        <w:rPr>
          <w:rFonts w:ascii="Arial" w:hAnsi="Arial" w:cs="Arial"/>
        </w:rPr>
      </w:pPr>
      <w:r w:rsidRPr="00E33730">
        <w:rPr>
          <w:rFonts w:ascii="Arial" w:hAnsi="Arial" w:cs="Arial"/>
        </w:rPr>
        <w:t>Čl.</w:t>
      </w:r>
      <w:r w:rsidR="0028788F" w:rsidRPr="00E33730">
        <w:rPr>
          <w:rFonts w:ascii="Arial" w:hAnsi="Arial" w:cs="Arial"/>
        </w:rPr>
        <w:t xml:space="preserve"> 1</w:t>
      </w:r>
    </w:p>
    <w:p w14:paraId="2DEC3A1D" w14:textId="0E87D4D7" w:rsidR="0028788F" w:rsidRPr="00E33730" w:rsidRDefault="001E001F" w:rsidP="00753E94">
      <w:pPr>
        <w:autoSpaceDE w:val="0"/>
        <w:autoSpaceDN w:val="0"/>
        <w:adjustRightInd w:val="0"/>
        <w:spacing w:afterLines="40" w:after="96" w:line="240" w:lineRule="auto"/>
        <w:jc w:val="center"/>
        <w:rPr>
          <w:rFonts w:ascii="Arial" w:hAnsi="Arial" w:cs="Arial"/>
        </w:rPr>
      </w:pPr>
      <w:r w:rsidRPr="00E33730">
        <w:rPr>
          <w:rFonts w:ascii="Arial" w:hAnsi="Arial" w:cs="Arial"/>
          <w:b/>
        </w:rPr>
        <w:t>Předmět úpravy</w:t>
      </w:r>
    </w:p>
    <w:p w14:paraId="1E02B37C" w14:textId="54CC15B4" w:rsidR="0028788F" w:rsidRPr="00E33730" w:rsidRDefault="0028788F" w:rsidP="00753E94">
      <w:pPr>
        <w:pStyle w:val="Odstavecseseznamem"/>
        <w:autoSpaceDE w:val="0"/>
        <w:autoSpaceDN w:val="0"/>
        <w:adjustRightInd w:val="0"/>
        <w:spacing w:after="120" w:line="240" w:lineRule="auto"/>
        <w:ind w:left="0"/>
        <w:contextualSpacing w:val="0"/>
        <w:jc w:val="both"/>
        <w:rPr>
          <w:rFonts w:ascii="Arial" w:hAnsi="Arial" w:cs="Arial"/>
        </w:rPr>
      </w:pPr>
      <w:r w:rsidRPr="00E33730">
        <w:rPr>
          <w:rFonts w:ascii="Arial" w:hAnsi="Arial" w:cs="Arial"/>
        </w:rPr>
        <w:t>Tento předpis upravuje</w:t>
      </w:r>
    </w:p>
    <w:p w14:paraId="1259C7CF" w14:textId="6FB77E21" w:rsidR="00B204E8" w:rsidRPr="00E33730" w:rsidRDefault="00B96B15" w:rsidP="00753E94">
      <w:pPr>
        <w:pStyle w:val="Odstavecseseznamem"/>
        <w:numPr>
          <w:ilvl w:val="0"/>
          <w:numId w:val="5"/>
        </w:numPr>
        <w:autoSpaceDE w:val="0"/>
        <w:autoSpaceDN w:val="0"/>
        <w:adjustRightInd w:val="0"/>
        <w:spacing w:after="120" w:line="240" w:lineRule="auto"/>
        <w:ind w:left="284" w:hanging="284"/>
        <w:contextualSpacing w:val="0"/>
        <w:jc w:val="both"/>
        <w:rPr>
          <w:rFonts w:ascii="Arial" w:hAnsi="Arial" w:cs="Arial"/>
        </w:rPr>
      </w:pPr>
      <w:r w:rsidRPr="00E33730">
        <w:rPr>
          <w:rFonts w:ascii="Arial" w:hAnsi="Arial" w:cs="Arial"/>
        </w:rPr>
        <w:t xml:space="preserve">příslušnost, </w:t>
      </w:r>
      <w:r w:rsidR="00FB42EF" w:rsidRPr="00E33730">
        <w:rPr>
          <w:rFonts w:ascii="Arial" w:hAnsi="Arial" w:cs="Arial"/>
        </w:rPr>
        <w:t>postavení</w:t>
      </w:r>
      <w:r w:rsidRPr="00E33730">
        <w:rPr>
          <w:rFonts w:ascii="Arial" w:hAnsi="Arial" w:cs="Arial"/>
        </w:rPr>
        <w:t xml:space="preserve">, </w:t>
      </w:r>
      <w:r w:rsidR="0028788F" w:rsidRPr="00E33730">
        <w:rPr>
          <w:rFonts w:ascii="Arial" w:hAnsi="Arial" w:cs="Arial"/>
        </w:rPr>
        <w:t xml:space="preserve">oprávnění a povinnosti </w:t>
      </w:r>
      <w:r w:rsidR="00D40235" w:rsidRPr="00E33730">
        <w:rPr>
          <w:rFonts w:ascii="Arial" w:hAnsi="Arial" w:cs="Arial"/>
        </w:rPr>
        <w:t xml:space="preserve">osoby </w:t>
      </w:r>
      <w:r w:rsidR="00643CC8" w:rsidRPr="00E33730">
        <w:rPr>
          <w:rFonts w:ascii="Arial" w:hAnsi="Arial" w:cs="Arial"/>
        </w:rPr>
        <w:t xml:space="preserve">určené </w:t>
      </w:r>
      <w:r w:rsidR="00702FD2">
        <w:rPr>
          <w:rFonts w:ascii="Arial" w:hAnsi="Arial" w:cs="Arial"/>
        </w:rPr>
        <w:t>na Základní škole Horšovský Týn</w:t>
      </w:r>
      <w:r w:rsidR="00643CC8" w:rsidRPr="00E33730">
        <w:rPr>
          <w:rFonts w:ascii="Arial" w:hAnsi="Arial" w:cs="Arial"/>
        </w:rPr>
        <w:t xml:space="preserve"> </w:t>
      </w:r>
      <w:r w:rsidR="00D40235" w:rsidRPr="00E33730">
        <w:rPr>
          <w:rFonts w:ascii="Arial" w:hAnsi="Arial" w:cs="Arial"/>
        </w:rPr>
        <w:t>k</w:t>
      </w:r>
      <w:r w:rsidR="00FD7CDC" w:rsidRPr="00E33730">
        <w:rPr>
          <w:rFonts w:ascii="Arial" w:hAnsi="Arial" w:cs="Arial"/>
        </w:rPr>
        <w:t> </w:t>
      </w:r>
      <w:r w:rsidR="00D40235" w:rsidRPr="00E33730">
        <w:rPr>
          <w:rFonts w:ascii="Arial" w:hAnsi="Arial" w:cs="Arial"/>
        </w:rPr>
        <w:t>přijímání</w:t>
      </w:r>
      <w:r w:rsidR="00FD7CDC" w:rsidRPr="00E33730">
        <w:rPr>
          <w:rFonts w:ascii="Arial" w:hAnsi="Arial" w:cs="Arial"/>
        </w:rPr>
        <w:t xml:space="preserve"> a vyřizování</w:t>
      </w:r>
      <w:r w:rsidR="00D40235" w:rsidRPr="00E33730">
        <w:rPr>
          <w:rFonts w:ascii="Arial" w:hAnsi="Arial" w:cs="Arial"/>
        </w:rPr>
        <w:t xml:space="preserve"> oznámení</w:t>
      </w:r>
      <w:r w:rsidR="00FD7CDC" w:rsidRPr="00E33730">
        <w:rPr>
          <w:rFonts w:ascii="Arial" w:hAnsi="Arial" w:cs="Arial"/>
        </w:rPr>
        <w:t xml:space="preserve"> o možném protiprávním jednání</w:t>
      </w:r>
      <w:r w:rsidR="00D40235" w:rsidRPr="00E33730">
        <w:rPr>
          <w:rFonts w:ascii="Arial" w:hAnsi="Arial" w:cs="Arial"/>
        </w:rPr>
        <w:t xml:space="preserve"> podle </w:t>
      </w:r>
      <w:r w:rsidR="00FD7CDC" w:rsidRPr="00E33730">
        <w:rPr>
          <w:rFonts w:ascii="Arial" w:hAnsi="Arial" w:cs="Arial"/>
        </w:rPr>
        <w:t xml:space="preserve">zákona o ochraně oznamovatelů </w:t>
      </w:r>
      <w:r w:rsidR="00643CC8" w:rsidRPr="00E33730">
        <w:rPr>
          <w:rFonts w:ascii="Arial" w:hAnsi="Arial" w:cs="Arial"/>
        </w:rPr>
        <w:t>(dále jen „příslušná osoba“)</w:t>
      </w:r>
      <w:r w:rsidR="0028788F" w:rsidRPr="00E33730">
        <w:rPr>
          <w:rFonts w:ascii="Arial" w:hAnsi="Arial" w:cs="Arial"/>
        </w:rPr>
        <w:t>,</w:t>
      </w:r>
    </w:p>
    <w:p w14:paraId="7BC53A9F" w14:textId="500B3AE6" w:rsidR="0068212B" w:rsidRPr="00E33730" w:rsidRDefault="00753E94" w:rsidP="00753E94">
      <w:pPr>
        <w:pStyle w:val="Odstavecseseznamem"/>
        <w:numPr>
          <w:ilvl w:val="0"/>
          <w:numId w:val="5"/>
        </w:numPr>
        <w:autoSpaceDE w:val="0"/>
        <w:autoSpaceDN w:val="0"/>
        <w:adjustRightInd w:val="0"/>
        <w:spacing w:after="120" w:line="240" w:lineRule="auto"/>
        <w:ind w:left="284" w:hanging="284"/>
        <w:contextualSpacing w:val="0"/>
        <w:jc w:val="both"/>
        <w:rPr>
          <w:rFonts w:ascii="Arial" w:hAnsi="Arial" w:cs="Arial"/>
        </w:rPr>
      </w:pPr>
      <w:r w:rsidRPr="00E33730">
        <w:rPr>
          <w:rFonts w:ascii="Arial" w:hAnsi="Arial" w:cs="Arial"/>
        </w:rPr>
        <w:t xml:space="preserve">práva a </w:t>
      </w:r>
      <w:r w:rsidR="0068212B" w:rsidRPr="00E33730">
        <w:rPr>
          <w:rFonts w:ascii="Arial" w:hAnsi="Arial" w:cs="Arial"/>
        </w:rPr>
        <w:t xml:space="preserve">povinnosti </w:t>
      </w:r>
      <w:r w:rsidR="00B230D9" w:rsidRPr="00E33730">
        <w:rPr>
          <w:rFonts w:ascii="Arial" w:hAnsi="Arial" w:cs="Arial"/>
        </w:rPr>
        <w:t xml:space="preserve">osoby, proti které oznámení </w:t>
      </w:r>
      <w:bookmarkStart w:id="0" w:name="_Hlk97493470"/>
      <w:r w:rsidR="004D1DF7" w:rsidRPr="00E33730">
        <w:rPr>
          <w:rFonts w:ascii="Arial" w:hAnsi="Arial" w:cs="Arial"/>
        </w:rPr>
        <w:t>o</w:t>
      </w:r>
      <w:r w:rsidR="005071DB" w:rsidRPr="00E33730">
        <w:rPr>
          <w:rFonts w:ascii="Arial" w:hAnsi="Arial" w:cs="Arial"/>
        </w:rPr>
        <w:t xml:space="preserve"> možném</w:t>
      </w:r>
      <w:r w:rsidR="004D1DF7" w:rsidRPr="00E33730">
        <w:rPr>
          <w:rFonts w:ascii="Arial" w:hAnsi="Arial" w:cs="Arial"/>
        </w:rPr>
        <w:t xml:space="preserve"> protiprávním jednání</w:t>
      </w:r>
      <w:r w:rsidR="00DD4EBE" w:rsidRPr="00E33730">
        <w:rPr>
          <w:rFonts w:ascii="Arial" w:hAnsi="Arial" w:cs="Arial"/>
        </w:rPr>
        <w:t xml:space="preserve"> podle zákona o</w:t>
      </w:r>
      <w:r w:rsidR="00930CAE" w:rsidRPr="00E33730">
        <w:rPr>
          <w:rFonts w:ascii="Arial" w:hAnsi="Arial" w:cs="Arial"/>
        </w:rPr>
        <w:t> </w:t>
      </w:r>
      <w:r w:rsidR="00DD4EBE" w:rsidRPr="00E33730">
        <w:rPr>
          <w:rFonts w:ascii="Arial" w:hAnsi="Arial" w:cs="Arial"/>
        </w:rPr>
        <w:t>ochraně oznamovatelů (dále jen „oznámení“)</w:t>
      </w:r>
      <w:r w:rsidR="004D1DF7" w:rsidRPr="00E33730">
        <w:rPr>
          <w:rFonts w:ascii="Arial" w:hAnsi="Arial" w:cs="Arial"/>
        </w:rPr>
        <w:t xml:space="preserve"> </w:t>
      </w:r>
      <w:bookmarkEnd w:id="0"/>
      <w:r w:rsidR="00B230D9" w:rsidRPr="00E33730">
        <w:rPr>
          <w:rFonts w:ascii="Arial" w:hAnsi="Arial" w:cs="Arial"/>
        </w:rPr>
        <w:t>směřuje</w:t>
      </w:r>
      <w:r w:rsidR="00F3436A" w:rsidRPr="00E33730">
        <w:rPr>
          <w:rFonts w:ascii="Arial" w:hAnsi="Arial" w:cs="Arial"/>
        </w:rPr>
        <w:t xml:space="preserve"> (dále jen „dotčená osoba“)</w:t>
      </w:r>
      <w:r w:rsidR="00C77413" w:rsidRPr="00E33730">
        <w:rPr>
          <w:rFonts w:ascii="Arial" w:hAnsi="Arial" w:cs="Arial"/>
        </w:rPr>
        <w:t xml:space="preserve"> a</w:t>
      </w:r>
    </w:p>
    <w:p w14:paraId="3428A08C" w14:textId="31A9E238" w:rsidR="0028788F" w:rsidRPr="00E33730" w:rsidRDefault="00F3436A" w:rsidP="006D4C45">
      <w:pPr>
        <w:pStyle w:val="Odstavecseseznamem"/>
        <w:numPr>
          <w:ilvl w:val="0"/>
          <w:numId w:val="5"/>
        </w:numPr>
        <w:autoSpaceDE w:val="0"/>
        <w:autoSpaceDN w:val="0"/>
        <w:adjustRightInd w:val="0"/>
        <w:spacing w:after="120" w:line="240" w:lineRule="auto"/>
        <w:ind w:left="284" w:hanging="284"/>
        <w:contextualSpacing w:val="0"/>
        <w:jc w:val="both"/>
        <w:rPr>
          <w:rFonts w:ascii="Arial" w:hAnsi="Arial" w:cs="Arial"/>
        </w:rPr>
      </w:pPr>
      <w:r w:rsidRPr="00E33730">
        <w:rPr>
          <w:rFonts w:ascii="Arial" w:hAnsi="Arial" w:cs="Arial"/>
        </w:rPr>
        <w:t>povinnosti</w:t>
      </w:r>
      <w:r w:rsidR="004D1DF7" w:rsidRPr="00E33730">
        <w:rPr>
          <w:rFonts w:ascii="Arial" w:hAnsi="Arial" w:cs="Arial"/>
        </w:rPr>
        <w:t xml:space="preserve"> </w:t>
      </w:r>
      <w:r w:rsidR="003F7D74" w:rsidRPr="00E33730">
        <w:rPr>
          <w:rFonts w:ascii="Arial" w:hAnsi="Arial" w:cs="Arial"/>
        </w:rPr>
        <w:t>představeného, státního zaměstnance, jiného zaměstnance</w:t>
      </w:r>
      <w:r w:rsidR="00566D02" w:rsidRPr="00E33730">
        <w:rPr>
          <w:rFonts w:ascii="Arial" w:hAnsi="Arial" w:cs="Arial"/>
        </w:rPr>
        <w:t>,</w:t>
      </w:r>
      <w:r w:rsidR="003F7D74" w:rsidRPr="00E33730">
        <w:rPr>
          <w:rFonts w:ascii="Arial" w:hAnsi="Arial" w:cs="Arial"/>
        </w:rPr>
        <w:t xml:space="preserve"> osoby ve služebním poměru podle jiného právního předpisu</w:t>
      </w:r>
      <w:r w:rsidR="00566D02" w:rsidRPr="00E33730">
        <w:rPr>
          <w:rFonts w:ascii="Arial" w:hAnsi="Arial" w:cs="Arial"/>
        </w:rPr>
        <w:t xml:space="preserve"> a </w:t>
      </w:r>
      <w:r w:rsidR="003F7D74" w:rsidRPr="00E33730">
        <w:rPr>
          <w:rFonts w:ascii="Arial" w:hAnsi="Arial" w:cs="Arial"/>
        </w:rPr>
        <w:t>osoby vykonávajíc</w:t>
      </w:r>
      <w:r w:rsidR="00001066" w:rsidRPr="00E33730">
        <w:rPr>
          <w:rFonts w:ascii="Arial" w:hAnsi="Arial" w:cs="Arial"/>
        </w:rPr>
        <w:t>í</w:t>
      </w:r>
      <w:r w:rsidR="003F7D74" w:rsidRPr="00E33730">
        <w:rPr>
          <w:rFonts w:ascii="Arial" w:hAnsi="Arial" w:cs="Arial"/>
        </w:rPr>
        <w:t xml:space="preserve"> odbornou praxi nebo stáž zařazených</w:t>
      </w:r>
      <w:r w:rsidR="000F0B99">
        <w:rPr>
          <w:rFonts w:ascii="Arial" w:hAnsi="Arial" w:cs="Arial"/>
        </w:rPr>
        <w:t xml:space="preserve"> na Základní škole Horšovský Týn</w:t>
      </w:r>
      <w:r w:rsidR="003F7D74" w:rsidRPr="00E33730">
        <w:rPr>
          <w:rFonts w:ascii="Arial" w:hAnsi="Arial" w:cs="Arial"/>
        </w:rPr>
        <w:t xml:space="preserve"> </w:t>
      </w:r>
      <w:r w:rsidR="00CD74C6" w:rsidRPr="00E33730">
        <w:rPr>
          <w:rFonts w:ascii="Arial" w:hAnsi="Arial" w:cs="Arial"/>
        </w:rPr>
        <w:t>při</w:t>
      </w:r>
      <w:r w:rsidR="00CC026E" w:rsidRPr="00E33730">
        <w:rPr>
          <w:rFonts w:ascii="Arial" w:hAnsi="Arial" w:cs="Arial"/>
        </w:rPr>
        <w:t> </w:t>
      </w:r>
      <w:r w:rsidR="00B230D9" w:rsidRPr="00E33730">
        <w:rPr>
          <w:rFonts w:ascii="Arial" w:hAnsi="Arial" w:cs="Arial"/>
        </w:rPr>
        <w:t>přijímání a vyřizování</w:t>
      </w:r>
      <w:r w:rsidR="00CD74C6" w:rsidRPr="00E33730">
        <w:rPr>
          <w:rFonts w:ascii="Arial" w:hAnsi="Arial" w:cs="Arial"/>
        </w:rPr>
        <w:t xml:space="preserve"> </w:t>
      </w:r>
      <w:r w:rsidR="00B230D9" w:rsidRPr="00E33730">
        <w:rPr>
          <w:rFonts w:ascii="Arial" w:hAnsi="Arial" w:cs="Arial"/>
        </w:rPr>
        <w:t xml:space="preserve">oznámení </w:t>
      </w:r>
      <w:r w:rsidR="00CD74C6" w:rsidRPr="00E33730">
        <w:rPr>
          <w:rFonts w:ascii="Arial" w:hAnsi="Arial" w:cs="Arial"/>
        </w:rPr>
        <w:t xml:space="preserve">(dále jen </w:t>
      </w:r>
      <w:r w:rsidR="00AB2D85" w:rsidRPr="00E33730">
        <w:rPr>
          <w:rFonts w:ascii="Arial" w:hAnsi="Arial" w:cs="Arial"/>
        </w:rPr>
        <w:t>„</w:t>
      </w:r>
      <w:r w:rsidR="00CD74C6" w:rsidRPr="00E33730">
        <w:rPr>
          <w:rFonts w:ascii="Arial" w:hAnsi="Arial" w:cs="Arial"/>
        </w:rPr>
        <w:t>osoba zúčastněná</w:t>
      </w:r>
      <w:r w:rsidR="0018547B" w:rsidRPr="00E33730">
        <w:rPr>
          <w:rFonts w:ascii="Arial" w:hAnsi="Arial" w:cs="Arial"/>
        </w:rPr>
        <w:t xml:space="preserve"> na prošetřování</w:t>
      </w:r>
      <w:r w:rsidR="00CD74C6" w:rsidRPr="00E33730">
        <w:rPr>
          <w:rFonts w:ascii="Arial" w:hAnsi="Arial" w:cs="Arial"/>
        </w:rPr>
        <w:t>“</w:t>
      </w:r>
      <w:r w:rsidR="00AB2D85" w:rsidRPr="00E33730">
        <w:rPr>
          <w:rFonts w:ascii="Arial" w:hAnsi="Arial" w:cs="Arial"/>
        </w:rPr>
        <w:t>)</w:t>
      </w:r>
      <w:r w:rsidR="00C77413" w:rsidRPr="00E33730">
        <w:rPr>
          <w:rFonts w:ascii="Arial" w:hAnsi="Arial" w:cs="Arial"/>
        </w:rPr>
        <w:t>.</w:t>
      </w:r>
    </w:p>
    <w:p w14:paraId="15A3F454" w14:textId="4D900F70" w:rsidR="0028788F" w:rsidRPr="00E33730" w:rsidRDefault="00B00206" w:rsidP="00753E94">
      <w:pPr>
        <w:autoSpaceDE w:val="0"/>
        <w:autoSpaceDN w:val="0"/>
        <w:adjustRightInd w:val="0"/>
        <w:spacing w:after="120" w:line="240" w:lineRule="auto"/>
        <w:jc w:val="center"/>
        <w:rPr>
          <w:rFonts w:ascii="Arial" w:hAnsi="Arial" w:cs="Arial"/>
        </w:rPr>
      </w:pPr>
      <w:r w:rsidRPr="00E33730">
        <w:rPr>
          <w:rFonts w:ascii="Arial" w:hAnsi="Arial" w:cs="Arial"/>
        </w:rPr>
        <w:t>Čl.</w:t>
      </w:r>
      <w:r w:rsidR="0028788F" w:rsidRPr="00E33730">
        <w:rPr>
          <w:rFonts w:ascii="Arial" w:hAnsi="Arial" w:cs="Arial"/>
        </w:rPr>
        <w:t xml:space="preserve"> 2</w:t>
      </w:r>
    </w:p>
    <w:p w14:paraId="3CFDE8F6" w14:textId="77A730DE" w:rsidR="004603CC" w:rsidRPr="00E33730" w:rsidRDefault="001E001F" w:rsidP="00753E94">
      <w:pPr>
        <w:autoSpaceDE w:val="0"/>
        <w:autoSpaceDN w:val="0"/>
        <w:adjustRightInd w:val="0"/>
        <w:spacing w:after="120" w:line="240" w:lineRule="auto"/>
        <w:jc w:val="center"/>
        <w:rPr>
          <w:rFonts w:ascii="Arial" w:hAnsi="Arial" w:cs="Arial"/>
          <w:b/>
        </w:rPr>
      </w:pPr>
      <w:r w:rsidRPr="00E33730">
        <w:rPr>
          <w:rFonts w:ascii="Arial" w:hAnsi="Arial" w:cs="Arial"/>
          <w:b/>
        </w:rPr>
        <w:t>Příslušnost a působnost</w:t>
      </w:r>
    </w:p>
    <w:p w14:paraId="134555D5" w14:textId="55BE18FB" w:rsidR="00B16A5E" w:rsidRPr="00E33730" w:rsidRDefault="00224471" w:rsidP="008F2141">
      <w:pPr>
        <w:pStyle w:val="Odstavecseseznamem"/>
        <w:numPr>
          <w:ilvl w:val="0"/>
          <w:numId w:val="3"/>
        </w:numPr>
        <w:autoSpaceDE w:val="0"/>
        <w:autoSpaceDN w:val="0"/>
        <w:adjustRightInd w:val="0"/>
        <w:spacing w:after="120" w:line="240" w:lineRule="auto"/>
        <w:ind w:left="426" w:hanging="426"/>
        <w:contextualSpacing w:val="0"/>
        <w:jc w:val="both"/>
        <w:rPr>
          <w:rFonts w:ascii="Arial" w:hAnsi="Arial" w:cs="Arial"/>
        </w:rPr>
      </w:pPr>
      <w:r w:rsidRPr="00E33730">
        <w:rPr>
          <w:rFonts w:ascii="Arial" w:hAnsi="Arial" w:cs="Arial"/>
        </w:rPr>
        <w:t>Příslušná osoba přijímá a vyřizuje oznámení</w:t>
      </w:r>
      <w:r w:rsidR="00AA635B" w:rsidRPr="00E33730">
        <w:rPr>
          <w:rFonts w:ascii="Arial" w:hAnsi="Arial" w:cs="Arial"/>
        </w:rPr>
        <w:t>, které</w:t>
      </w:r>
      <w:r w:rsidR="00FD7CDC" w:rsidRPr="00E33730">
        <w:rPr>
          <w:rFonts w:ascii="Arial" w:hAnsi="Arial" w:cs="Arial"/>
        </w:rPr>
        <w:t xml:space="preserve"> </w:t>
      </w:r>
      <w:r w:rsidR="008F2141" w:rsidRPr="00E33730">
        <w:rPr>
          <w:rFonts w:ascii="Arial" w:hAnsi="Arial" w:cs="Arial"/>
        </w:rPr>
        <w:t>poda</w:t>
      </w:r>
      <w:r w:rsidR="00AA635B" w:rsidRPr="00E33730">
        <w:rPr>
          <w:rFonts w:ascii="Arial" w:hAnsi="Arial" w:cs="Arial"/>
        </w:rPr>
        <w:t>l</w:t>
      </w:r>
      <w:r w:rsidR="008B31A9" w:rsidRPr="00E33730">
        <w:rPr>
          <w:rFonts w:ascii="Arial" w:hAnsi="Arial" w:cs="Arial"/>
        </w:rPr>
        <w:t xml:space="preserve"> státní zaměstna</w:t>
      </w:r>
      <w:r w:rsidR="00AA635B" w:rsidRPr="00E33730">
        <w:rPr>
          <w:rFonts w:ascii="Arial" w:hAnsi="Arial" w:cs="Arial"/>
        </w:rPr>
        <w:t>nec</w:t>
      </w:r>
      <w:r w:rsidR="008B0C14" w:rsidRPr="00E33730">
        <w:rPr>
          <w:rFonts w:ascii="Arial" w:hAnsi="Arial" w:cs="Arial"/>
        </w:rPr>
        <w:t xml:space="preserve"> </w:t>
      </w:r>
      <w:r w:rsidR="00515C9A" w:rsidRPr="00E33730">
        <w:rPr>
          <w:rFonts w:ascii="Arial" w:hAnsi="Arial" w:cs="Arial"/>
        </w:rPr>
        <w:t>zařazený v</w:t>
      </w:r>
      <w:r w:rsidR="006C7E0D">
        <w:rPr>
          <w:rFonts w:ascii="Arial" w:hAnsi="Arial" w:cs="Arial"/>
        </w:rPr>
        <w:t> Základní škole Horšovský Týn</w:t>
      </w:r>
      <w:r w:rsidR="0016747A">
        <w:rPr>
          <w:rFonts w:ascii="Arial" w:hAnsi="Arial" w:cs="Arial"/>
        </w:rPr>
        <w:t xml:space="preserve"> (dále jen organizace)</w:t>
      </w:r>
      <w:r w:rsidR="008B31A9" w:rsidRPr="00E33730">
        <w:rPr>
          <w:rFonts w:ascii="Arial" w:hAnsi="Arial" w:cs="Arial"/>
        </w:rPr>
        <w:t xml:space="preserve">, </w:t>
      </w:r>
      <w:r w:rsidR="00515C9A" w:rsidRPr="00E33730">
        <w:rPr>
          <w:rFonts w:ascii="Arial" w:hAnsi="Arial" w:cs="Arial"/>
        </w:rPr>
        <w:t xml:space="preserve">jiný </w:t>
      </w:r>
      <w:r w:rsidR="008B31A9" w:rsidRPr="00E33730">
        <w:rPr>
          <w:rFonts w:ascii="Arial" w:hAnsi="Arial" w:cs="Arial"/>
        </w:rPr>
        <w:t>zaměstna</w:t>
      </w:r>
      <w:r w:rsidR="00AA635B" w:rsidRPr="00E33730">
        <w:rPr>
          <w:rFonts w:ascii="Arial" w:hAnsi="Arial" w:cs="Arial"/>
        </w:rPr>
        <w:t>nec</w:t>
      </w:r>
      <w:r w:rsidR="008B0C14" w:rsidRPr="00E33730">
        <w:rPr>
          <w:rFonts w:ascii="Arial" w:hAnsi="Arial" w:cs="Arial"/>
        </w:rPr>
        <w:t xml:space="preserve"> </w:t>
      </w:r>
      <w:r w:rsidR="00515C9A" w:rsidRPr="00E33730">
        <w:rPr>
          <w:rFonts w:ascii="Arial" w:hAnsi="Arial" w:cs="Arial"/>
        </w:rPr>
        <w:t xml:space="preserve">zařazený </w:t>
      </w:r>
      <w:r w:rsidR="008B31A9" w:rsidRPr="00E33730">
        <w:rPr>
          <w:rFonts w:ascii="Arial" w:hAnsi="Arial" w:cs="Arial"/>
        </w:rPr>
        <w:t xml:space="preserve"> nebo </w:t>
      </w:r>
      <w:bookmarkStart w:id="1" w:name="_Hlk102052259"/>
      <w:r w:rsidR="008B31A9" w:rsidRPr="00E33730">
        <w:rPr>
          <w:rFonts w:ascii="Arial" w:hAnsi="Arial" w:cs="Arial"/>
        </w:rPr>
        <w:t>oso</w:t>
      </w:r>
      <w:r w:rsidR="00AA635B" w:rsidRPr="00E33730">
        <w:rPr>
          <w:rFonts w:ascii="Arial" w:hAnsi="Arial" w:cs="Arial"/>
        </w:rPr>
        <w:t>ba</w:t>
      </w:r>
      <w:r w:rsidR="008B31A9" w:rsidRPr="00E33730">
        <w:rPr>
          <w:rFonts w:ascii="Arial" w:hAnsi="Arial" w:cs="Arial"/>
        </w:rPr>
        <w:t xml:space="preserve"> vykonávající </w:t>
      </w:r>
      <w:r w:rsidR="00515C9A" w:rsidRPr="00E33730">
        <w:rPr>
          <w:rFonts w:ascii="Arial" w:hAnsi="Arial" w:cs="Arial"/>
        </w:rPr>
        <w:t>v</w:t>
      </w:r>
      <w:r w:rsidR="0016747A">
        <w:rPr>
          <w:rFonts w:ascii="Arial" w:hAnsi="Arial" w:cs="Arial"/>
        </w:rPr>
        <w:t xml:space="preserve"> organizaci</w:t>
      </w:r>
      <w:r w:rsidR="008B31A9" w:rsidRPr="00E33730">
        <w:rPr>
          <w:rFonts w:ascii="Arial" w:hAnsi="Arial" w:cs="Arial"/>
        </w:rPr>
        <w:t xml:space="preserve"> </w:t>
      </w:r>
      <w:r w:rsidR="00001066" w:rsidRPr="00E33730">
        <w:rPr>
          <w:rFonts w:ascii="Arial" w:hAnsi="Arial" w:cs="Arial"/>
        </w:rPr>
        <w:t xml:space="preserve">dobrovolnickou činnost, </w:t>
      </w:r>
      <w:r w:rsidR="008B31A9" w:rsidRPr="00E33730">
        <w:rPr>
          <w:rFonts w:ascii="Arial" w:hAnsi="Arial" w:cs="Arial"/>
        </w:rPr>
        <w:t>odbornou praxi nebo stáž</w:t>
      </w:r>
      <w:bookmarkEnd w:id="1"/>
      <w:r w:rsidR="007B4C02" w:rsidRPr="00E33730">
        <w:rPr>
          <w:rFonts w:ascii="Arial" w:hAnsi="Arial" w:cs="Arial"/>
        </w:rPr>
        <w:t xml:space="preserve"> (dále jen „oznamovatel“)</w:t>
      </w:r>
      <w:r w:rsidR="00F4663A" w:rsidRPr="00E33730">
        <w:rPr>
          <w:rFonts w:ascii="Arial" w:hAnsi="Arial" w:cs="Arial"/>
        </w:rPr>
        <w:t>.</w:t>
      </w:r>
    </w:p>
    <w:p w14:paraId="0C4D0C79" w14:textId="5797E7D2" w:rsidR="00B655E3" w:rsidRPr="00E33730" w:rsidRDefault="00B655E3" w:rsidP="008F2141">
      <w:pPr>
        <w:pStyle w:val="Odstavecseseznamem"/>
        <w:numPr>
          <w:ilvl w:val="0"/>
          <w:numId w:val="3"/>
        </w:numPr>
        <w:autoSpaceDE w:val="0"/>
        <w:autoSpaceDN w:val="0"/>
        <w:adjustRightInd w:val="0"/>
        <w:spacing w:after="120" w:line="240" w:lineRule="auto"/>
        <w:ind w:left="426" w:hanging="426"/>
        <w:contextualSpacing w:val="0"/>
        <w:jc w:val="both"/>
        <w:rPr>
          <w:rFonts w:ascii="Arial" w:hAnsi="Arial" w:cs="Arial"/>
        </w:rPr>
      </w:pPr>
      <w:r w:rsidRPr="00E33730">
        <w:rPr>
          <w:rFonts w:ascii="Arial" w:hAnsi="Arial" w:cs="Arial"/>
        </w:rPr>
        <w:t xml:space="preserve">Oznámení obsahuje informace o možném protiprávním jednání, k němuž došlo nebo má dojít </w:t>
      </w:r>
      <w:r w:rsidR="001C181C">
        <w:rPr>
          <w:rFonts w:ascii="Arial" w:hAnsi="Arial" w:cs="Arial"/>
        </w:rPr>
        <w:t>v organizaci</w:t>
      </w:r>
      <w:r w:rsidRPr="00E33730">
        <w:rPr>
          <w:rFonts w:ascii="Arial" w:hAnsi="Arial" w:cs="Arial"/>
        </w:rPr>
        <w:t>, nebo u osoby, se kterou oznamovatel byl nebo je v kontaktu v souvislosti s</w:t>
      </w:r>
      <w:r w:rsidR="00625BBC" w:rsidRPr="00E33730">
        <w:rPr>
          <w:rFonts w:ascii="Arial" w:hAnsi="Arial" w:cs="Arial"/>
        </w:rPr>
        <w:t> </w:t>
      </w:r>
      <w:r w:rsidRPr="00E33730">
        <w:rPr>
          <w:rFonts w:ascii="Arial" w:hAnsi="Arial" w:cs="Arial"/>
        </w:rPr>
        <w:t>výkonem</w:t>
      </w:r>
      <w:r w:rsidR="00625BBC" w:rsidRPr="00E33730">
        <w:rPr>
          <w:rFonts w:ascii="Arial" w:hAnsi="Arial" w:cs="Arial"/>
        </w:rPr>
        <w:t xml:space="preserve"> zaměstnání,</w:t>
      </w:r>
      <w:r w:rsidRPr="00E33730">
        <w:rPr>
          <w:rFonts w:ascii="Arial" w:hAnsi="Arial" w:cs="Arial"/>
        </w:rPr>
        <w:t xml:space="preserve"> </w:t>
      </w:r>
      <w:r w:rsidR="00625BBC" w:rsidRPr="00E33730">
        <w:rPr>
          <w:rFonts w:ascii="Arial" w:hAnsi="Arial" w:cs="Arial"/>
        </w:rPr>
        <w:t>dobrovolnické</w:t>
      </w:r>
      <w:r w:rsidRPr="00E33730">
        <w:rPr>
          <w:rFonts w:ascii="Arial" w:hAnsi="Arial" w:cs="Arial"/>
        </w:rPr>
        <w:t xml:space="preserve"> činnosti</w:t>
      </w:r>
      <w:r w:rsidR="00625BBC" w:rsidRPr="00E33730">
        <w:rPr>
          <w:rFonts w:ascii="Arial" w:hAnsi="Arial" w:cs="Arial"/>
        </w:rPr>
        <w:t xml:space="preserve">, odborné praxe nebo stáže v </w:t>
      </w:r>
      <w:r w:rsidR="001C181C">
        <w:rPr>
          <w:rFonts w:ascii="Arial" w:hAnsi="Arial" w:cs="Arial"/>
        </w:rPr>
        <w:t>organizaci</w:t>
      </w:r>
      <w:r w:rsidRPr="00E33730">
        <w:rPr>
          <w:rFonts w:ascii="Arial" w:hAnsi="Arial" w:cs="Arial"/>
        </w:rPr>
        <w:t xml:space="preserve"> a které</w:t>
      </w:r>
    </w:p>
    <w:p w14:paraId="227DEB8D" w14:textId="2E7837EC" w:rsidR="00B655E3" w:rsidRPr="00E33730" w:rsidRDefault="00B655E3" w:rsidP="00B655E3">
      <w:pPr>
        <w:pStyle w:val="Odstavecseseznamem"/>
        <w:numPr>
          <w:ilvl w:val="0"/>
          <w:numId w:val="44"/>
        </w:numPr>
        <w:autoSpaceDE w:val="0"/>
        <w:autoSpaceDN w:val="0"/>
        <w:adjustRightInd w:val="0"/>
        <w:spacing w:after="120" w:line="240" w:lineRule="auto"/>
        <w:contextualSpacing w:val="0"/>
        <w:jc w:val="both"/>
        <w:rPr>
          <w:rFonts w:ascii="Arial" w:hAnsi="Arial" w:cs="Arial"/>
        </w:rPr>
      </w:pPr>
      <w:r w:rsidRPr="00E33730">
        <w:rPr>
          <w:rFonts w:ascii="Arial" w:hAnsi="Arial" w:cs="Arial"/>
        </w:rPr>
        <w:t>má znaky trestného činu,</w:t>
      </w:r>
    </w:p>
    <w:p w14:paraId="2C3FE1DD" w14:textId="31A20547" w:rsidR="00374E34" w:rsidRPr="00E33730" w:rsidRDefault="00374E34" w:rsidP="006D4C45">
      <w:pPr>
        <w:pStyle w:val="Odstavecseseznamem"/>
        <w:numPr>
          <w:ilvl w:val="0"/>
          <w:numId w:val="44"/>
        </w:numPr>
        <w:rPr>
          <w:rFonts w:ascii="Arial" w:hAnsi="Arial" w:cs="Arial"/>
        </w:rPr>
      </w:pPr>
      <w:r w:rsidRPr="00E33730">
        <w:rPr>
          <w:rFonts w:ascii="Arial" w:hAnsi="Arial" w:cs="Arial"/>
        </w:rPr>
        <w:t>má znaky přestupku, za který zákon stanoví sazbu pokuty, jejíž horní hranice je alespoň 100 000 Kč,</w:t>
      </w:r>
    </w:p>
    <w:p w14:paraId="255FA057" w14:textId="2BFD3751" w:rsidR="00B655E3" w:rsidRPr="00E33730" w:rsidRDefault="00B655E3" w:rsidP="00B655E3">
      <w:pPr>
        <w:pStyle w:val="Odstavecseseznamem"/>
        <w:numPr>
          <w:ilvl w:val="0"/>
          <w:numId w:val="44"/>
        </w:numPr>
        <w:autoSpaceDE w:val="0"/>
        <w:autoSpaceDN w:val="0"/>
        <w:adjustRightInd w:val="0"/>
        <w:spacing w:after="120" w:line="240" w:lineRule="auto"/>
        <w:contextualSpacing w:val="0"/>
        <w:jc w:val="both"/>
        <w:rPr>
          <w:rFonts w:ascii="Arial" w:hAnsi="Arial" w:cs="Arial"/>
        </w:rPr>
      </w:pPr>
      <w:r w:rsidRPr="00E33730">
        <w:rPr>
          <w:rFonts w:ascii="Arial" w:hAnsi="Arial" w:cs="Arial"/>
        </w:rPr>
        <w:t>porušuje zákon</w:t>
      </w:r>
      <w:r w:rsidR="00374E34" w:rsidRPr="00E33730">
        <w:rPr>
          <w:rFonts w:ascii="Arial" w:hAnsi="Arial" w:cs="Arial"/>
        </w:rPr>
        <w:t xml:space="preserve"> o ochraně oznamovatelů</w:t>
      </w:r>
      <w:r w:rsidRPr="00E33730">
        <w:rPr>
          <w:rFonts w:ascii="Arial" w:hAnsi="Arial" w:cs="Arial"/>
        </w:rPr>
        <w:t xml:space="preserve"> nebo</w:t>
      </w:r>
    </w:p>
    <w:p w14:paraId="379CB8ED" w14:textId="545A6E96" w:rsidR="00374E34" w:rsidRPr="00E33730" w:rsidRDefault="00B655E3" w:rsidP="00B655E3">
      <w:pPr>
        <w:pStyle w:val="Odstavecseseznamem"/>
        <w:numPr>
          <w:ilvl w:val="0"/>
          <w:numId w:val="44"/>
        </w:numPr>
        <w:autoSpaceDE w:val="0"/>
        <w:autoSpaceDN w:val="0"/>
        <w:adjustRightInd w:val="0"/>
        <w:spacing w:after="120" w:line="240" w:lineRule="auto"/>
        <w:jc w:val="both"/>
        <w:rPr>
          <w:rFonts w:ascii="Arial" w:hAnsi="Arial" w:cs="Arial"/>
        </w:rPr>
      </w:pPr>
      <w:r w:rsidRPr="00E33730">
        <w:rPr>
          <w:rFonts w:ascii="Arial" w:hAnsi="Arial" w:cs="Arial"/>
        </w:rPr>
        <w:t>porušuje jiný právní předpis nebo předpis Evropské unie v</w:t>
      </w:r>
      <w:r w:rsidR="00374E34" w:rsidRPr="00E33730">
        <w:rPr>
          <w:rFonts w:ascii="Arial" w:hAnsi="Arial" w:cs="Arial"/>
        </w:rPr>
        <w:t> oblasti</w:t>
      </w:r>
    </w:p>
    <w:p w14:paraId="4898CB7F" w14:textId="77777777" w:rsidR="00374E34" w:rsidRPr="00E33730" w:rsidRDefault="00374E34" w:rsidP="00374E34">
      <w:pPr>
        <w:pStyle w:val="Odstavecseseznamem"/>
        <w:autoSpaceDE w:val="0"/>
        <w:autoSpaceDN w:val="0"/>
        <w:adjustRightInd w:val="0"/>
        <w:spacing w:after="120" w:line="240" w:lineRule="auto"/>
        <w:ind w:left="786"/>
        <w:jc w:val="both"/>
        <w:rPr>
          <w:rFonts w:ascii="Arial" w:hAnsi="Arial" w:cs="Arial"/>
        </w:rPr>
      </w:pPr>
    </w:p>
    <w:p w14:paraId="17AF0ED7" w14:textId="4DD52AC8" w:rsidR="00374E34" w:rsidRPr="00E33730" w:rsidRDefault="00374E34" w:rsidP="006D4C45">
      <w:pPr>
        <w:pStyle w:val="Odstavecseseznamem"/>
        <w:autoSpaceDE w:val="0"/>
        <w:autoSpaceDN w:val="0"/>
        <w:adjustRightInd w:val="0"/>
        <w:spacing w:after="120" w:line="240" w:lineRule="auto"/>
        <w:ind w:left="1416" w:hanging="630"/>
        <w:jc w:val="both"/>
        <w:rPr>
          <w:rFonts w:ascii="Arial" w:hAnsi="Arial" w:cs="Arial"/>
        </w:rPr>
      </w:pPr>
      <w:r w:rsidRPr="00E33730">
        <w:rPr>
          <w:rFonts w:ascii="Arial" w:hAnsi="Arial" w:cs="Arial"/>
        </w:rPr>
        <w:t>1.</w:t>
      </w:r>
      <w:r w:rsidRPr="00E33730">
        <w:rPr>
          <w:rFonts w:ascii="Arial" w:hAnsi="Arial" w:cs="Arial"/>
        </w:rPr>
        <w:tab/>
        <w:t>finančních služeb, povinného auditu a jiných ověřovacích služeb, finančních produktů a</w:t>
      </w:r>
      <w:r w:rsidR="00624BEC" w:rsidRPr="00E33730">
        <w:rPr>
          <w:rFonts w:ascii="Arial" w:hAnsi="Arial" w:cs="Arial"/>
        </w:rPr>
        <w:t> </w:t>
      </w:r>
      <w:r w:rsidRPr="00E33730">
        <w:rPr>
          <w:rFonts w:ascii="Arial" w:hAnsi="Arial" w:cs="Arial"/>
        </w:rPr>
        <w:t>finančních trhů,</w:t>
      </w:r>
    </w:p>
    <w:p w14:paraId="31D8FBF6" w14:textId="5CA41459" w:rsidR="00374E34" w:rsidRPr="00E33730" w:rsidRDefault="00374E34" w:rsidP="00EC78CB">
      <w:pPr>
        <w:pStyle w:val="Odstavecseseznamem"/>
        <w:autoSpaceDE w:val="0"/>
        <w:autoSpaceDN w:val="0"/>
        <w:adjustRightInd w:val="0"/>
        <w:spacing w:after="120" w:line="240" w:lineRule="auto"/>
        <w:ind w:left="786"/>
        <w:jc w:val="both"/>
        <w:rPr>
          <w:rFonts w:ascii="Arial" w:hAnsi="Arial" w:cs="Arial"/>
        </w:rPr>
      </w:pPr>
      <w:r w:rsidRPr="00E33730">
        <w:rPr>
          <w:rFonts w:ascii="Arial" w:hAnsi="Arial" w:cs="Arial"/>
        </w:rPr>
        <w:t xml:space="preserve">2.    </w:t>
      </w:r>
      <w:r w:rsidR="00BC0EC4" w:rsidRPr="00E33730">
        <w:rPr>
          <w:rFonts w:ascii="Arial" w:hAnsi="Arial" w:cs="Arial"/>
        </w:rPr>
        <w:tab/>
      </w:r>
      <w:r w:rsidRPr="00E33730">
        <w:rPr>
          <w:rFonts w:ascii="Arial" w:hAnsi="Arial" w:cs="Arial"/>
        </w:rPr>
        <w:t>daně z příjmů právnických osob,</w:t>
      </w:r>
    </w:p>
    <w:p w14:paraId="6C46EC7F" w14:textId="77777777" w:rsidR="00374E34" w:rsidRPr="00E33730" w:rsidRDefault="00374E34" w:rsidP="00EC78CB">
      <w:pPr>
        <w:pStyle w:val="Odstavecseseznamem"/>
        <w:autoSpaceDE w:val="0"/>
        <w:autoSpaceDN w:val="0"/>
        <w:adjustRightInd w:val="0"/>
        <w:spacing w:after="120" w:line="240" w:lineRule="auto"/>
        <w:ind w:left="786"/>
        <w:jc w:val="both"/>
        <w:rPr>
          <w:rFonts w:ascii="Arial" w:hAnsi="Arial" w:cs="Arial"/>
        </w:rPr>
      </w:pPr>
      <w:r w:rsidRPr="00E33730">
        <w:rPr>
          <w:rFonts w:ascii="Arial" w:hAnsi="Arial" w:cs="Arial"/>
        </w:rPr>
        <w:t>3.</w:t>
      </w:r>
      <w:r w:rsidRPr="00E33730">
        <w:rPr>
          <w:rFonts w:ascii="Arial" w:hAnsi="Arial" w:cs="Arial"/>
        </w:rPr>
        <w:tab/>
        <w:t>předcházení legalizaci výnosů z trestné činnosti a financování terorismu,</w:t>
      </w:r>
    </w:p>
    <w:p w14:paraId="77EBC60F" w14:textId="77777777" w:rsidR="00374E34" w:rsidRPr="00E33730" w:rsidRDefault="00374E34" w:rsidP="00EC78CB">
      <w:pPr>
        <w:pStyle w:val="Odstavecseseznamem"/>
        <w:autoSpaceDE w:val="0"/>
        <w:autoSpaceDN w:val="0"/>
        <w:adjustRightInd w:val="0"/>
        <w:spacing w:after="120" w:line="240" w:lineRule="auto"/>
        <w:ind w:left="786"/>
        <w:jc w:val="both"/>
        <w:rPr>
          <w:rFonts w:ascii="Arial" w:hAnsi="Arial" w:cs="Arial"/>
        </w:rPr>
      </w:pPr>
      <w:r w:rsidRPr="00E33730">
        <w:rPr>
          <w:rFonts w:ascii="Arial" w:hAnsi="Arial" w:cs="Arial"/>
        </w:rPr>
        <w:t>4.</w:t>
      </w:r>
      <w:r w:rsidRPr="00E33730">
        <w:rPr>
          <w:rFonts w:ascii="Arial" w:hAnsi="Arial" w:cs="Arial"/>
        </w:rPr>
        <w:tab/>
        <w:t>ochrany spotřebitele,</w:t>
      </w:r>
    </w:p>
    <w:p w14:paraId="2B1A2C74" w14:textId="77777777" w:rsidR="00374E34" w:rsidRPr="00E33730" w:rsidRDefault="00374E34" w:rsidP="00EC78CB">
      <w:pPr>
        <w:pStyle w:val="Odstavecseseznamem"/>
        <w:autoSpaceDE w:val="0"/>
        <w:autoSpaceDN w:val="0"/>
        <w:adjustRightInd w:val="0"/>
        <w:spacing w:after="120" w:line="240" w:lineRule="auto"/>
        <w:ind w:left="786"/>
        <w:jc w:val="both"/>
        <w:rPr>
          <w:rFonts w:ascii="Arial" w:hAnsi="Arial" w:cs="Arial"/>
        </w:rPr>
      </w:pPr>
      <w:r w:rsidRPr="00E33730">
        <w:rPr>
          <w:rFonts w:ascii="Arial" w:hAnsi="Arial" w:cs="Arial"/>
        </w:rPr>
        <w:t>5.</w:t>
      </w:r>
      <w:r w:rsidRPr="00E33730">
        <w:rPr>
          <w:rFonts w:ascii="Arial" w:hAnsi="Arial" w:cs="Arial"/>
        </w:rPr>
        <w:tab/>
        <w:t>souladu s požadavky na výrobky včetně jejich bezpečnosti,</w:t>
      </w:r>
    </w:p>
    <w:p w14:paraId="2628337C" w14:textId="77777777" w:rsidR="00374E34" w:rsidRPr="00E33730" w:rsidRDefault="00374E34" w:rsidP="00EC78CB">
      <w:pPr>
        <w:pStyle w:val="Odstavecseseznamem"/>
        <w:autoSpaceDE w:val="0"/>
        <w:autoSpaceDN w:val="0"/>
        <w:adjustRightInd w:val="0"/>
        <w:spacing w:after="120" w:line="240" w:lineRule="auto"/>
        <w:ind w:left="786"/>
        <w:jc w:val="both"/>
        <w:rPr>
          <w:rFonts w:ascii="Arial" w:hAnsi="Arial" w:cs="Arial"/>
        </w:rPr>
      </w:pPr>
      <w:r w:rsidRPr="00E33730">
        <w:rPr>
          <w:rFonts w:ascii="Arial" w:hAnsi="Arial" w:cs="Arial"/>
        </w:rPr>
        <w:t>6.</w:t>
      </w:r>
      <w:r w:rsidRPr="00E33730">
        <w:rPr>
          <w:rFonts w:ascii="Arial" w:hAnsi="Arial" w:cs="Arial"/>
        </w:rPr>
        <w:tab/>
        <w:t>bezpečnosti dopravy, přepravy a provozu na pozemních komunikacích,</w:t>
      </w:r>
    </w:p>
    <w:p w14:paraId="6F4BF19D" w14:textId="77777777" w:rsidR="00374E34" w:rsidRPr="00E33730" w:rsidRDefault="00374E34" w:rsidP="00EC78CB">
      <w:pPr>
        <w:pStyle w:val="Odstavecseseznamem"/>
        <w:autoSpaceDE w:val="0"/>
        <w:autoSpaceDN w:val="0"/>
        <w:adjustRightInd w:val="0"/>
        <w:spacing w:after="120" w:line="240" w:lineRule="auto"/>
        <w:ind w:left="786"/>
        <w:jc w:val="both"/>
        <w:rPr>
          <w:rFonts w:ascii="Arial" w:hAnsi="Arial" w:cs="Arial"/>
        </w:rPr>
      </w:pPr>
      <w:r w:rsidRPr="00E33730">
        <w:rPr>
          <w:rFonts w:ascii="Arial" w:hAnsi="Arial" w:cs="Arial"/>
        </w:rPr>
        <w:t>7.</w:t>
      </w:r>
      <w:r w:rsidRPr="00E33730">
        <w:rPr>
          <w:rFonts w:ascii="Arial" w:hAnsi="Arial" w:cs="Arial"/>
        </w:rPr>
        <w:tab/>
        <w:t>ochrany životního prostředí,</w:t>
      </w:r>
    </w:p>
    <w:p w14:paraId="4F80FE82" w14:textId="77777777" w:rsidR="00374E34" w:rsidRPr="00E33730" w:rsidRDefault="00374E34" w:rsidP="00EC78CB">
      <w:pPr>
        <w:pStyle w:val="Odstavecseseznamem"/>
        <w:autoSpaceDE w:val="0"/>
        <w:autoSpaceDN w:val="0"/>
        <w:adjustRightInd w:val="0"/>
        <w:spacing w:after="120" w:line="240" w:lineRule="auto"/>
        <w:ind w:left="786"/>
        <w:jc w:val="both"/>
        <w:rPr>
          <w:rFonts w:ascii="Arial" w:hAnsi="Arial" w:cs="Arial"/>
        </w:rPr>
      </w:pPr>
      <w:r w:rsidRPr="00E33730">
        <w:rPr>
          <w:rFonts w:ascii="Arial" w:hAnsi="Arial" w:cs="Arial"/>
        </w:rPr>
        <w:lastRenderedPageBreak/>
        <w:t>8.</w:t>
      </w:r>
      <w:r w:rsidRPr="00E33730">
        <w:rPr>
          <w:rFonts w:ascii="Arial" w:hAnsi="Arial" w:cs="Arial"/>
        </w:rPr>
        <w:tab/>
        <w:t>bezpečnosti potravin a krmiv a ochrany zvířat a jejich zdraví,</w:t>
      </w:r>
    </w:p>
    <w:p w14:paraId="22B09F6A" w14:textId="77777777" w:rsidR="00374E34" w:rsidRPr="00E33730" w:rsidRDefault="00374E34" w:rsidP="00EC78CB">
      <w:pPr>
        <w:pStyle w:val="Odstavecseseznamem"/>
        <w:autoSpaceDE w:val="0"/>
        <w:autoSpaceDN w:val="0"/>
        <w:adjustRightInd w:val="0"/>
        <w:spacing w:after="120" w:line="240" w:lineRule="auto"/>
        <w:ind w:left="786"/>
        <w:jc w:val="both"/>
        <w:rPr>
          <w:rFonts w:ascii="Arial" w:hAnsi="Arial" w:cs="Arial"/>
        </w:rPr>
      </w:pPr>
      <w:r w:rsidRPr="00E33730">
        <w:rPr>
          <w:rFonts w:ascii="Arial" w:hAnsi="Arial" w:cs="Arial"/>
        </w:rPr>
        <w:t>9.</w:t>
      </w:r>
      <w:r w:rsidRPr="00E33730">
        <w:rPr>
          <w:rFonts w:ascii="Arial" w:hAnsi="Arial" w:cs="Arial"/>
        </w:rPr>
        <w:tab/>
        <w:t>radiační ochrany a jaderné bezpečnosti,</w:t>
      </w:r>
    </w:p>
    <w:p w14:paraId="6CE06558" w14:textId="77777777" w:rsidR="00374E34" w:rsidRPr="00E33730" w:rsidRDefault="00374E34" w:rsidP="00EC78CB">
      <w:pPr>
        <w:pStyle w:val="Odstavecseseznamem"/>
        <w:autoSpaceDE w:val="0"/>
        <w:autoSpaceDN w:val="0"/>
        <w:adjustRightInd w:val="0"/>
        <w:spacing w:after="120" w:line="240" w:lineRule="auto"/>
        <w:ind w:left="786"/>
        <w:jc w:val="both"/>
        <w:rPr>
          <w:rFonts w:ascii="Arial" w:hAnsi="Arial" w:cs="Arial"/>
        </w:rPr>
      </w:pPr>
      <w:r w:rsidRPr="00E33730">
        <w:rPr>
          <w:rFonts w:ascii="Arial" w:hAnsi="Arial" w:cs="Arial"/>
        </w:rPr>
        <w:t>10.</w:t>
      </w:r>
      <w:r w:rsidRPr="00E33730">
        <w:rPr>
          <w:rFonts w:ascii="Arial" w:hAnsi="Arial" w:cs="Arial"/>
        </w:rPr>
        <w:tab/>
        <w:t>hospodářské soutěže, veřejných dražeb a zadávání veřejných zakázek,</w:t>
      </w:r>
    </w:p>
    <w:p w14:paraId="779CD7E0" w14:textId="77777777" w:rsidR="00374E34" w:rsidRPr="00E33730" w:rsidRDefault="00374E34" w:rsidP="00EC78CB">
      <w:pPr>
        <w:pStyle w:val="Odstavecseseznamem"/>
        <w:autoSpaceDE w:val="0"/>
        <w:autoSpaceDN w:val="0"/>
        <w:adjustRightInd w:val="0"/>
        <w:spacing w:after="120" w:line="240" w:lineRule="auto"/>
        <w:ind w:left="786"/>
        <w:jc w:val="both"/>
        <w:rPr>
          <w:rFonts w:ascii="Arial" w:hAnsi="Arial" w:cs="Arial"/>
        </w:rPr>
      </w:pPr>
      <w:r w:rsidRPr="00E33730">
        <w:rPr>
          <w:rFonts w:ascii="Arial" w:hAnsi="Arial" w:cs="Arial"/>
        </w:rPr>
        <w:t>11.</w:t>
      </w:r>
      <w:r w:rsidRPr="00E33730">
        <w:rPr>
          <w:rFonts w:ascii="Arial" w:hAnsi="Arial" w:cs="Arial"/>
        </w:rPr>
        <w:tab/>
        <w:t>ochrany vnitřního pořádku a bezpečnosti, života a zdraví,</w:t>
      </w:r>
    </w:p>
    <w:p w14:paraId="5712B6C4" w14:textId="18F58DBE" w:rsidR="00374E34" w:rsidRPr="00E33730" w:rsidRDefault="00374E34" w:rsidP="006D4C45">
      <w:pPr>
        <w:pStyle w:val="Odstavecseseznamem"/>
        <w:autoSpaceDE w:val="0"/>
        <w:autoSpaceDN w:val="0"/>
        <w:adjustRightInd w:val="0"/>
        <w:spacing w:after="120" w:line="240" w:lineRule="auto"/>
        <w:ind w:left="1416" w:hanging="630"/>
        <w:jc w:val="both"/>
        <w:rPr>
          <w:rFonts w:ascii="Arial" w:hAnsi="Arial" w:cs="Arial"/>
        </w:rPr>
      </w:pPr>
      <w:r w:rsidRPr="00E33730">
        <w:rPr>
          <w:rFonts w:ascii="Arial" w:hAnsi="Arial" w:cs="Arial"/>
        </w:rPr>
        <w:t>12.</w:t>
      </w:r>
      <w:r w:rsidRPr="00E33730">
        <w:rPr>
          <w:rFonts w:ascii="Arial" w:hAnsi="Arial" w:cs="Arial"/>
        </w:rPr>
        <w:tab/>
        <w:t>ochrany osobních údajů, soukromí a bezpečnosti sítí elektronických komunikací a</w:t>
      </w:r>
      <w:r w:rsidR="00930CAE" w:rsidRPr="00E33730">
        <w:rPr>
          <w:rFonts w:ascii="Arial" w:hAnsi="Arial" w:cs="Arial"/>
        </w:rPr>
        <w:t> </w:t>
      </w:r>
      <w:r w:rsidRPr="00E33730">
        <w:rPr>
          <w:rFonts w:ascii="Arial" w:hAnsi="Arial" w:cs="Arial"/>
        </w:rPr>
        <w:t>informačních systémů,</w:t>
      </w:r>
    </w:p>
    <w:p w14:paraId="03FA69EE" w14:textId="191AA377" w:rsidR="00374E34" w:rsidRPr="00E33730" w:rsidRDefault="00374E34" w:rsidP="00EC78CB">
      <w:pPr>
        <w:pStyle w:val="Odstavecseseznamem"/>
        <w:autoSpaceDE w:val="0"/>
        <w:autoSpaceDN w:val="0"/>
        <w:adjustRightInd w:val="0"/>
        <w:spacing w:after="120" w:line="240" w:lineRule="auto"/>
        <w:ind w:left="786"/>
        <w:jc w:val="both"/>
        <w:rPr>
          <w:rFonts w:ascii="Arial" w:hAnsi="Arial" w:cs="Arial"/>
        </w:rPr>
      </w:pPr>
      <w:r w:rsidRPr="00E33730">
        <w:rPr>
          <w:rFonts w:ascii="Arial" w:hAnsi="Arial" w:cs="Arial"/>
        </w:rPr>
        <w:t>13.</w:t>
      </w:r>
      <w:r w:rsidRPr="00E33730">
        <w:rPr>
          <w:rFonts w:ascii="Arial" w:hAnsi="Arial" w:cs="Arial"/>
        </w:rPr>
        <w:tab/>
        <w:t>ochrany finančních zájmů Evropské unie</w:t>
      </w:r>
      <w:r w:rsidR="00EC78CB" w:rsidRPr="00E33730">
        <w:rPr>
          <w:rFonts w:ascii="Arial" w:hAnsi="Arial" w:cs="Arial"/>
          <w:vertAlign w:val="superscript"/>
        </w:rPr>
        <w:footnoteReference w:id="2"/>
      </w:r>
      <w:r w:rsidR="00EC78CB" w:rsidRPr="00E33730">
        <w:rPr>
          <w:rFonts w:ascii="Arial" w:hAnsi="Arial" w:cs="Arial"/>
          <w:vertAlign w:val="superscript"/>
        </w:rPr>
        <w:t>)</w:t>
      </w:r>
      <w:r w:rsidRPr="00E33730">
        <w:rPr>
          <w:rFonts w:ascii="Arial" w:hAnsi="Arial" w:cs="Arial"/>
        </w:rPr>
        <w:t>, nebo</w:t>
      </w:r>
    </w:p>
    <w:p w14:paraId="59764F0B" w14:textId="248BECC2" w:rsidR="00B655E3" w:rsidRPr="00E33730" w:rsidRDefault="00374E34" w:rsidP="00EC78CB">
      <w:pPr>
        <w:pStyle w:val="Odstavecseseznamem"/>
        <w:autoSpaceDE w:val="0"/>
        <w:autoSpaceDN w:val="0"/>
        <w:adjustRightInd w:val="0"/>
        <w:spacing w:after="120" w:line="240" w:lineRule="auto"/>
        <w:ind w:left="1416" w:hanging="630"/>
        <w:jc w:val="both"/>
        <w:rPr>
          <w:rFonts w:ascii="Arial" w:hAnsi="Arial" w:cs="Arial"/>
        </w:rPr>
      </w:pPr>
      <w:r w:rsidRPr="00E33730">
        <w:rPr>
          <w:rFonts w:ascii="Arial" w:hAnsi="Arial" w:cs="Arial"/>
        </w:rPr>
        <w:t>14.</w:t>
      </w:r>
      <w:r w:rsidRPr="00E33730">
        <w:rPr>
          <w:rFonts w:ascii="Arial" w:hAnsi="Arial" w:cs="Arial"/>
        </w:rPr>
        <w:tab/>
        <w:t>fungování vnitřního trhu</w:t>
      </w:r>
      <w:r w:rsidR="00EC78CB" w:rsidRPr="00E33730">
        <w:rPr>
          <w:rFonts w:ascii="Arial" w:hAnsi="Arial" w:cs="Arial"/>
          <w:vertAlign w:val="superscript"/>
        </w:rPr>
        <w:footnoteReference w:id="3"/>
      </w:r>
      <w:r w:rsidR="00EC78CB" w:rsidRPr="00E33730">
        <w:rPr>
          <w:rFonts w:ascii="Arial" w:hAnsi="Arial" w:cs="Arial"/>
          <w:vertAlign w:val="superscript"/>
        </w:rPr>
        <w:t>)</w:t>
      </w:r>
      <w:r w:rsidRPr="00E33730">
        <w:rPr>
          <w:rFonts w:ascii="Arial" w:hAnsi="Arial" w:cs="Arial"/>
        </w:rPr>
        <w:t xml:space="preserve"> včetně ochrany hospodářské soutěže a státní podpory podle práva Evropské unie</w:t>
      </w:r>
      <w:r w:rsidR="00B655E3" w:rsidRPr="00E33730">
        <w:rPr>
          <w:rFonts w:ascii="Arial" w:hAnsi="Arial" w:cs="Arial"/>
        </w:rPr>
        <w:t>.</w:t>
      </w:r>
    </w:p>
    <w:p w14:paraId="486565A1" w14:textId="77777777" w:rsidR="00EC78CB" w:rsidRPr="00E33730" w:rsidRDefault="00EC78CB" w:rsidP="006D4C45">
      <w:pPr>
        <w:pStyle w:val="Odstavecseseznamem"/>
        <w:autoSpaceDE w:val="0"/>
        <w:autoSpaceDN w:val="0"/>
        <w:adjustRightInd w:val="0"/>
        <w:spacing w:after="120" w:line="240" w:lineRule="auto"/>
        <w:ind w:left="1416" w:hanging="630"/>
        <w:jc w:val="both"/>
        <w:rPr>
          <w:rFonts w:ascii="Arial" w:hAnsi="Arial" w:cs="Arial"/>
        </w:rPr>
      </w:pPr>
    </w:p>
    <w:p w14:paraId="54EC6542" w14:textId="16F9287F" w:rsidR="00374E34" w:rsidRPr="00E33730" w:rsidRDefault="00374E34" w:rsidP="00753E94">
      <w:pPr>
        <w:pStyle w:val="Odstavecseseznamem"/>
        <w:numPr>
          <w:ilvl w:val="0"/>
          <w:numId w:val="3"/>
        </w:numPr>
        <w:autoSpaceDE w:val="0"/>
        <w:autoSpaceDN w:val="0"/>
        <w:adjustRightInd w:val="0"/>
        <w:spacing w:after="120" w:line="240" w:lineRule="auto"/>
        <w:ind w:left="426" w:hanging="426"/>
        <w:contextualSpacing w:val="0"/>
        <w:jc w:val="both"/>
        <w:rPr>
          <w:rFonts w:ascii="Arial" w:hAnsi="Arial" w:cs="Arial"/>
        </w:rPr>
      </w:pPr>
      <w:r w:rsidRPr="00E33730">
        <w:rPr>
          <w:rFonts w:ascii="Arial" w:hAnsi="Arial" w:cs="Arial"/>
        </w:rPr>
        <w:t>Oznámení obsahuje údaje o jménu, příjmení a datu narození, nebo jiné údaje, z nichž je možné dovodit totožnost oznamovatele; má se za to, že údaje o totožnosti oznamovatele jsou pravdivé. Oznámení nemusí obsahovat údaje podle věty první, pokud bylo podáno osobou, jejíž totožnost je příslušné osobě známa.</w:t>
      </w:r>
    </w:p>
    <w:p w14:paraId="07F5D2F9" w14:textId="3A4814C0" w:rsidR="000B0F97" w:rsidRPr="00E33730" w:rsidRDefault="000B0F97" w:rsidP="00753E94">
      <w:pPr>
        <w:pStyle w:val="Odstavecseseznamem"/>
        <w:numPr>
          <w:ilvl w:val="0"/>
          <w:numId w:val="3"/>
        </w:numPr>
        <w:autoSpaceDE w:val="0"/>
        <w:autoSpaceDN w:val="0"/>
        <w:adjustRightInd w:val="0"/>
        <w:spacing w:after="120" w:line="240" w:lineRule="auto"/>
        <w:ind w:left="426" w:hanging="426"/>
        <w:contextualSpacing w:val="0"/>
        <w:jc w:val="both"/>
        <w:rPr>
          <w:rFonts w:ascii="Arial" w:hAnsi="Arial" w:cs="Arial"/>
        </w:rPr>
      </w:pPr>
      <w:r w:rsidRPr="00E33730">
        <w:rPr>
          <w:rFonts w:ascii="Arial" w:hAnsi="Arial" w:cs="Arial"/>
        </w:rPr>
        <w:t xml:space="preserve">Za oznámení podle </w:t>
      </w:r>
      <w:r w:rsidR="00F34284" w:rsidRPr="00E33730">
        <w:rPr>
          <w:rFonts w:ascii="Arial" w:hAnsi="Arial" w:cs="Arial"/>
        </w:rPr>
        <w:t>odstavce</w:t>
      </w:r>
      <w:r w:rsidRPr="00E33730">
        <w:rPr>
          <w:rFonts w:ascii="Arial" w:hAnsi="Arial" w:cs="Arial"/>
        </w:rPr>
        <w:t xml:space="preserve"> </w:t>
      </w:r>
      <w:r w:rsidR="0033710D" w:rsidRPr="00E33730">
        <w:rPr>
          <w:rFonts w:ascii="Arial" w:hAnsi="Arial" w:cs="Arial"/>
        </w:rPr>
        <w:t>1</w:t>
      </w:r>
      <w:r w:rsidRPr="00E33730">
        <w:rPr>
          <w:rFonts w:ascii="Arial" w:hAnsi="Arial" w:cs="Arial"/>
        </w:rPr>
        <w:t xml:space="preserve"> se nepovažuje část oznámení, která obsahuje</w:t>
      </w:r>
      <w:r w:rsidRPr="00E33730">
        <w:rPr>
          <w:rFonts w:ascii="Arial" w:eastAsia="Calibri" w:hAnsi="Arial" w:cs="Arial"/>
        </w:rPr>
        <w:t xml:space="preserve"> </w:t>
      </w:r>
    </w:p>
    <w:p w14:paraId="05065F3C" w14:textId="624CB983" w:rsidR="005E1025" w:rsidRPr="00E33730" w:rsidRDefault="000B0F97" w:rsidP="00753E94">
      <w:pPr>
        <w:pStyle w:val="Odstavecseseznamem"/>
        <w:numPr>
          <w:ilvl w:val="0"/>
          <w:numId w:val="33"/>
        </w:numPr>
        <w:autoSpaceDE w:val="0"/>
        <w:autoSpaceDN w:val="0"/>
        <w:adjustRightInd w:val="0"/>
        <w:spacing w:after="120" w:line="240" w:lineRule="auto"/>
        <w:ind w:left="851" w:hanging="426"/>
        <w:contextualSpacing w:val="0"/>
        <w:jc w:val="both"/>
        <w:rPr>
          <w:rFonts w:ascii="Arial" w:eastAsia="Calibri" w:hAnsi="Arial" w:cs="Arial"/>
        </w:rPr>
      </w:pPr>
      <w:r w:rsidRPr="00E33730">
        <w:rPr>
          <w:rFonts w:ascii="Arial" w:hAnsi="Arial" w:cs="Arial"/>
        </w:rPr>
        <w:t xml:space="preserve">informace, jejichž oznámení by mohlo bezprostředně ohrozit </w:t>
      </w:r>
    </w:p>
    <w:p w14:paraId="0A6B3903" w14:textId="11B91925" w:rsidR="000B0F97" w:rsidRPr="00E33730" w:rsidRDefault="000B0F97" w:rsidP="00753E94">
      <w:pPr>
        <w:pStyle w:val="Odstavecseseznamem"/>
        <w:numPr>
          <w:ilvl w:val="0"/>
          <w:numId w:val="32"/>
        </w:numPr>
        <w:spacing w:after="120" w:line="240" w:lineRule="auto"/>
        <w:ind w:left="1134" w:hanging="283"/>
        <w:contextualSpacing w:val="0"/>
        <w:jc w:val="both"/>
        <w:rPr>
          <w:rFonts w:ascii="Arial" w:eastAsia="Calibri" w:hAnsi="Arial" w:cs="Arial"/>
        </w:rPr>
      </w:pPr>
      <w:r w:rsidRPr="00E33730">
        <w:rPr>
          <w:rFonts w:ascii="Arial" w:eastAsia="Calibri" w:hAnsi="Arial" w:cs="Arial"/>
        </w:rPr>
        <w:t>svrchovanost, územní celistvost a demokratické základy České republiky,</w:t>
      </w:r>
    </w:p>
    <w:p w14:paraId="4E76EB9A" w14:textId="77777777" w:rsidR="000B0F97" w:rsidRPr="00E33730" w:rsidRDefault="000B0F97" w:rsidP="00753E94">
      <w:pPr>
        <w:pStyle w:val="Odstavecseseznamem"/>
        <w:numPr>
          <w:ilvl w:val="0"/>
          <w:numId w:val="32"/>
        </w:numPr>
        <w:spacing w:after="120" w:line="240" w:lineRule="auto"/>
        <w:ind w:left="1134" w:hanging="283"/>
        <w:contextualSpacing w:val="0"/>
        <w:jc w:val="both"/>
        <w:rPr>
          <w:rFonts w:ascii="Arial" w:eastAsia="Calibri" w:hAnsi="Arial" w:cs="Arial"/>
        </w:rPr>
      </w:pPr>
      <w:r w:rsidRPr="00E33730">
        <w:rPr>
          <w:rFonts w:ascii="Arial" w:eastAsia="Calibri" w:hAnsi="Arial" w:cs="Arial"/>
        </w:rPr>
        <w:t>vnitřní pořádek a bezpečnost,</w:t>
      </w:r>
    </w:p>
    <w:p w14:paraId="43394B2C" w14:textId="77777777" w:rsidR="000B0F97" w:rsidRPr="00E33730" w:rsidRDefault="000B0F97" w:rsidP="00753E94">
      <w:pPr>
        <w:pStyle w:val="Odstavecseseznamem"/>
        <w:numPr>
          <w:ilvl w:val="0"/>
          <w:numId w:val="32"/>
        </w:numPr>
        <w:spacing w:after="120" w:line="240" w:lineRule="auto"/>
        <w:ind w:left="1134" w:hanging="283"/>
        <w:contextualSpacing w:val="0"/>
        <w:jc w:val="both"/>
        <w:rPr>
          <w:rFonts w:ascii="Arial" w:eastAsia="Calibri" w:hAnsi="Arial" w:cs="Arial"/>
        </w:rPr>
      </w:pPr>
      <w:r w:rsidRPr="00E33730">
        <w:rPr>
          <w:rFonts w:ascii="Arial" w:eastAsia="Calibri" w:hAnsi="Arial" w:cs="Arial"/>
        </w:rPr>
        <w:t>ve větším rozsahu životy a zdraví osob,</w:t>
      </w:r>
    </w:p>
    <w:p w14:paraId="0805BF70" w14:textId="279E162E" w:rsidR="000B0F97" w:rsidRPr="00E33730" w:rsidRDefault="000B0F97" w:rsidP="00753E94">
      <w:pPr>
        <w:pStyle w:val="Odstavecseseznamem"/>
        <w:numPr>
          <w:ilvl w:val="0"/>
          <w:numId w:val="32"/>
        </w:numPr>
        <w:spacing w:after="120" w:line="240" w:lineRule="auto"/>
        <w:ind w:left="1134" w:hanging="283"/>
        <w:contextualSpacing w:val="0"/>
        <w:jc w:val="both"/>
        <w:rPr>
          <w:rFonts w:ascii="Arial" w:eastAsia="Calibri" w:hAnsi="Arial" w:cs="Arial"/>
        </w:rPr>
      </w:pPr>
      <w:r w:rsidRPr="00E33730">
        <w:rPr>
          <w:rFonts w:ascii="Arial" w:eastAsia="Calibri" w:hAnsi="Arial" w:cs="Arial"/>
        </w:rPr>
        <w:t>ochran</w:t>
      </w:r>
      <w:r w:rsidR="00565AA1" w:rsidRPr="00E33730">
        <w:rPr>
          <w:rFonts w:ascii="Arial" w:eastAsia="Calibri" w:hAnsi="Arial" w:cs="Arial"/>
        </w:rPr>
        <w:t>u</w:t>
      </w:r>
      <w:r w:rsidRPr="00E33730">
        <w:rPr>
          <w:rFonts w:ascii="Arial" w:eastAsia="Calibri" w:hAnsi="Arial" w:cs="Arial"/>
        </w:rPr>
        <w:t xml:space="preserve"> informací o veřejných zakázkách v oblasti obrany nebo bezpečnosti, ledaže je zadávání těchto zakázek upraveno předpisem Evropské unie</w:t>
      </w:r>
      <w:r w:rsidR="003043D7" w:rsidRPr="00E33730">
        <w:rPr>
          <w:rStyle w:val="Znakapoznpodarou"/>
          <w:rFonts w:ascii="Arial" w:eastAsia="Calibri" w:hAnsi="Arial" w:cs="Arial"/>
        </w:rPr>
        <w:footnoteReference w:id="4"/>
      </w:r>
      <w:r w:rsidRPr="00E33730">
        <w:rPr>
          <w:rFonts w:ascii="Arial" w:eastAsia="Calibri" w:hAnsi="Arial" w:cs="Arial"/>
        </w:rPr>
        <w:t>,</w:t>
      </w:r>
    </w:p>
    <w:p w14:paraId="5F8DE71B" w14:textId="77777777" w:rsidR="000B0F97" w:rsidRPr="00E33730" w:rsidRDefault="000B0F97" w:rsidP="00753E94">
      <w:pPr>
        <w:pStyle w:val="Odstavecseseznamem"/>
        <w:numPr>
          <w:ilvl w:val="0"/>
          <w:numId w:val="32"/>
        </w:numPr>
        <w:spacing w:after="120" w:line="240" w:lineRule="auto"/>
        <w:ind w:left="1134" w:hanging="283"/>
        <w:contextualSpacing w:val="0"/>
        <w:jc w:val="both"/>
        <w:rPr>
          <w:rFonts w:ascii="Arial" w:eastAsia="Calibri" w:hAnsi="Arial" w:cs="Arial"/>
        </w:rPr>
      </w:pPr>
      <w:r w:rsidRPr="00E33730">
        <w:rPr>
          <w:rFonts w:ascii="Arial" w:eastAsia="Calibri" w:hAnsi="Arial" w:cs="Arial"/>
        </w:rPr>
        <w:t>plnění mezinárodních závazků v oblasti obrany,</w:t>
      </w:r>
    </w:p>
    <w:p w14:paraId="61E7D238" w14:textId="7FEDA5D3" w:rsidR="000B0F97" w:rsidRPr="00E33730" w:rsidRDefault="000B0F97" w:rsidP="00753E94">
      <w:pPr>
        <w:pStyle w:val="Odstavecseseznamem"/>
        <w:numPr>
          <w:ilvl w:val="0"/>
          <w:numId w:val="32"/>
        </w:numPr>
        <w:spacing w:after="120" w:line="240" w:lineRule="auto"/>
        <w:ind w:left="1134" w:hanging="283"/>
        <w:contextualSpacing w:val="0"/>
        <w:jc w:val="both"/>
        <w:rPr>
          <w:rFonts w:ascii="Arial" w:eastAsia="Calibri" w:hAnsi="Arial" w:cs="Arial"/>
        </w:rPr>
      </w:pPr>
      <w:r w:rsidRPr="00E33730">
        <w:rPr>
          <w:rFonts w:ascii="Arial" w:eastAsia="Calibri" w:hAnsi="Arial" w:cs="Arial"/>
        </w:rPr>
        <w:t xml:space="preserve">významné bezpečnostní operace, </w:t>
      </w:r>
    </w:p>
    <w:p w14:paraId="4F829CEA" w14:textId="5AFF9121" w:rsidR="000B0F97" w:rsidRPr="00E33730" w:rsidRDefault="000B0F97" w:rsidP="00753E94">
      <w:pPr>
        <w:pStyle w:val="Odstavecseseznamem"/>
        <w:numPr>
          <w:ilvl w:val="0"/>
          <w:numId w:val="32"/>
        </w:numPr>
        <w:spacing w:after="120" w:line="240" w:lineRule="auto"/>
        <w:ind w:left="1134" w:hanging="283"/>
        <w:contextualSpacing w:val="0"/>
        <w:jc w:val="both"/>
        <w:rPr>
          <w:rFonts w:ascii="Arial" w:eastAsia="Calibri" w:hAnsi="Arial" w:cs="Arial"/>
        </w:rPr>
      </w:pPr>
      <w:r w:rsidRPr="00E33730">
        <w:rPr>
          <w:rFonts w:ascii="Arial" w:eastAsia="Calibri" w:hAnsi="Arial" w:cs="Arial"/>
        </w:rPr>
        <w:t>bojeschopnost ozbrojených sil České republiky, nebo</w:t>
      </w:r>
    </w:p>
    <w:p w14:paraId="205C7AC0" w14:textId="77777777" w:rsidR="003506BC" w:rsidRPr="00E33730" w:rsidRDefault="000B0F97" w:rsidP="005415D3">
      <w:pPr>
        <w:pStyle w:val="Odstavecseseznamem"/>
        <w:numPr>
          <w:ilvl w:val="0"/>
          <w:numId w:val="33"/>
        </w:numPr>
        <w:autoSpaceDE w:val="0"/>
        <w:autoSpaceDN w:val="0"/>
        <w:adjustRightInd w:val="0"/>
        <w:spacing w:after="120" w:line="240" w:lineRule="auto"/>
        <w:ind w:left="850" w:hanging="425"/>
        <w:contextualSpacing w:val="0"/>
        <w:jc w:val="both"/>
        <w:rPr>
          <w:rFonts w:ascii="Arial" w:hAnsi="Arial" w:cs="Arial"/>
        </w:rPr>
      </w:pPr>
      <w:r w:rsidRPr="00E33730">
        <w:rPr>
          <w:rFonts w:ascii="Arial" w:hAnsi="Arial" w:cs="Arial"/>
        </w:rPr>
        <w:t>informace o činnosti zpravodajských služeb České republiky</w:t>
      </w:r>
      <w:r w:rsidR="003506BC" w:rsidRPr="00E33730">
        <w:rPr>
          <w:rFonts w:ascii="Arial" w:hAnsi="Arial" w:cs="Arial"/>
        </w:rPr>
        <w:t>,</w:t>
      </w:r>
    </w:p>
    <w:p w14:paraId="55C40917" w14:textId="640DC809" w:rsidR="009A52EA" w:rsidRPr="00E33730" w:rsidRDefault="003506BC" w:rsidP="005415D3">
      <w:pPr>
        <w:pStyle w:val="Odstavecseseznamem"/>
        <w:numPr>
          <w:ilvl w:val="0"/>
          <w:numId w:val="33"/>
        </w:numPr>
        <w:autoSpaceDE w:val="0"/>
        <w:autoSpaceDN w:val="0"/>
        <w:adjustRightInd w:val="0"/>
        <w:spacing w:after="120" w:line="240" w:lineRule="auto"/>
        <w:ind w:left="850" w:hanging="425"/>
        <w:contextualSpacing w:val="0"/>
        <w:jc w:val="both"/>
        <w:rPr>
          <w:rFonts w:ascii="Arial" w:hAnsi="Arial" w:cs="Arial"/>
        </w:rPr>
      </w:pPr>
      <w:r w:rsidRPr="00E33730">
        <w:rPr>
          <w:rFonts w:ascii="Arial" w:hAnsi="Arial" w:cs="Arial"/>
        </w:rPr>
        <w:t>jejichž oznámení by představovalo porušení povinnosti zachovávat mlčenlivost duchovních v</w:t>
      </w:r>
      <w:r w:rsidR="00930CAE" w:rsidRPr="00E33730">
        <w:rPr>
          <w:rFonts w:ascii="Arial" w:hAnsi="Arial" w:cs="Arial"/>
        </w:rPr>
        <w:t> </w:t>
      </w:r>
      <w:r w:rsidRPr="00E33730">
        <w:rPr>
          <w:rFonts w:ascii="Arial" w:hAnsi="Arial" w:cs="Arial"/>
        </w:rPr>
        <w:t>souvislosti s výkonem zpovědního tajemství nebo práva obdobného zpovědnímu tajemství</w:t>
      </w:r>
      <w:r w:rsidR="00EC78CB" w:rsidRPr="00E33730">
        <w:rPr>
          <w:rFonts w:ascii="Arial" w:eastAsia="Calibri" w:hAnsi="Arial" w:cs="Arial"/>
          <w:vertAlign w:val="superscript"/>
        </w:rPr>
        <w:footnoteReference w:id="5"/>
      </w:r>
      <w:r w:rsidR="00EC78CB" w:rsidRPr="00E33730">
        <w:rPr>
          <w:rFonts w:ascii="Arial" w:eastAsia="Calibri" w:hAnsi="Arial" w:cs="Arial"/>
          <w:vertAlign w:val="superscript"/>
        </w:rPr>
        <w:t>)</w:t>
      </w:r>
      <w:r w:rsidR="000B0F97" w:rsidRPr="00E33730">
        <w:rPr>
          <w:rFonts w:ascii="Arial" w:hAnsi="Arial" w:cs="Arial"/>
        </w:rPr>
        <w:t>.</w:t>
      </w:r>
    </w:p>
    <w:p w14:paraId="1A849AC0" w14:textId="77777777" w:rsidR="00EE01FF" w:rsidRPr="00E33730" w:rsidRDefault="00EE01FF" w:rsidP="00EE01FF">
      <w:pPr>
        <w:autoSpaceDE w:val="0"/>
        <w:autoSpaceDN w:val="0"/>
        <w:adjustRightInd w:val="0"/>
        <w:spacing w:after="120" w:line="240" w:lineRule="auto"/>
        <w:jc w:val="center"/>
        <w:rPr>
          <w:rFonts w:ascii="Arial" w:hAnsi="Arial" w:cs="Arial"/>
          <w:bCs/>
        </w:rPr>
      </w:pPr>
    </w:p>
    <w:p w14:paraId="326BE080" w14:textId="68070B44" w:rsidR="00C97596" w:rsidRPr="00E33730" w:rsidRDefault="00C97596" w:rsidP="00753E94">
      <w:pPr>
        <w:autoSpaceDE w:val="0"/>
        <w:autoSpaceDN w:val="0"/>
        <w:adjustRightInd w:val="0"/>
        <w:spacing w:after="120" w:line="240" w:lineRule="auto"/>
        <w:jc w:val="center"/>
        <w:rPr>
          <w:rFonts w:ascii="Arial" w:hAnsi="Arial" w:cs="Arial"/>
        </w:rPr>
      </w:pPr>
      <w:r w:rsidRPr="00E33730">
        <w:rPr>
          <w:rFonts w:ascii="Arial" w:hAnsi="Arial" w:cs="Arial"/>
        </w:rPr>
        <w:t>Čl. 3</w:t>
      </w:r>
    </w:p>
    <w:p w14:paraId="6F906C28" w14:textId="29236FE2" w:rsidR="00C97596" w:rsidRPr="00E33730" w:rsidRDefault="00205967" w:rsidP="00753E94">
      <w:pPr>
        <w:autoSpaceDE w:val="0"/>
        <w:autoSpaceDN w:val="0"/>
        <w:adjustRightInd w:val="0"/>
        <w:spacing w:after="120" w:line="240" w:lineRule="auto"/>
        <w:jc w:val="center"/>
        <w:rPr>
          <w:rFonts w:ascii="Arial" w:hAnsi="Arial" w:cs="Arial"/>
          <w:b/>
        </w:rPr>
      </w:pPr>
      <w:r w:rsidRPr="00E33730">
        <w:rPr>
          <w:rFonts w:ascii="Arial" w:hAnsi="Arial" w:cs="Arial"/>
          <w:b/>
        </w:rPr>
        <w:t xml:space="preserve">Postavení </w:t>
      </w:r>
      <w:r w:rsidR="00C97596" w:rsidRPr="00E33730">
        <w:rPr>
          <w:rFonts w:ascii="Arial" w:hAnsi="Arial" w:cs="Arial"/>
          <w:b/>
        </w:rPr>
        <w:t>příslušné osoby</w:t>
      </w:r>
    </w:p>
    <w:p w14:paraId="7B6C61BF" w14:textId="2F4501DF" w:rsidR="00D70AD1" w:rsidRPr="00E33730" w:rsidRDefault="00D70AD1" w:rsidP="008F2141">
      <w:pPr>
        <w:pStyle w:val="Odstavecseseznamem"/>
        <w:numPr>
          <w:ilvl w:val="0"/>
          <w:numId w:val="43"/>
        </w:numPr>
        <w:autoSpaceDE w:val="0"/>
        <w:autoSpaceDN w:val="0"/>
        <w:adjustRightInd w:val="0"/>
        <w:spacing w:after="120" w:line="240" w:lineRule="auto"/>
        <w:ind w:left="426" w:hanging="426"/>
        <w:contextualSpacing w:val="0"/>
        <w:jc w:val="both"/>
        <w:rPr>
          <w:rFonts w:ascii="Arial" w:hAnsi="Arial" w:cs="Arial"/>
        </w:rPr>
      </w:pPr>
      <w:r w:rsidRPr="00E33730">
        <w:rPr>
          <w:rFonts w:ascii="Arial" w:hAnsi="Arial" w:cs="Arial"/>
        </w:rPr>
        <w:t>Postavení,</w:t>
      </w:r>
      <w:r w:rsidR="00D201B6" w:rsidRPr="00E33730">
        <w:rPr>
          <w:rFonts w:ascii="Arial" w:hAnsi="Arial" w:cs="Arial"/>
        </w:rPr>
        <w:t xml:space="preserve"> znalosti,</w:t>
      </w:r>
      <w:r w:rsidR="000B4E9C" w:rsidRPr="00E33730">
        <w:rPr>
          <w:rFonts w:ascii="Arial" w:hAnsi="Arial" w:cs="Arial"/>
        </w:rPr>
        <w:t xml:space="preserve"> schopnosti,</w:t>
      </w:r>
      <w:r w:rsidR="00D201B6" w:rsidRPr="00E33730">
        <w:rPr>
          <w:rFonts w:ascii="Arial" w:hAnsi="Arial" w:cs="Arial"/>
        </w:rPr>
        <w:t xml:space="preserve"> dovednosti a</w:t>
      </w:r>
      <w:r w:rsidRPr="00E33730">
        <w:rPr>
          <w:rFonts w:ascii="Arial" w:hAnsi="Arial" w:cs="Arial"/>
        </w:rPr>
        <w:t xml:space="preserve"> vlastnosti příslušné osoby</w:t>
      </w:r>
      <w:r w:rsidR="008E63D5" w:rsidRPr="00E33730">
        <w:rPr>
          <w:rFonts w:ascii="Arial" w:hAnsi="Arial" w:cs="Arial"/>
        </w:rPr>
        <w:t xml:space="preserve"> </w:t>
      </w:r>
      <w:r w:rsidRPr="00E33730">
        <w:rPr>
          <w:rFonts w:ascii="Arial" w:hAnsi="Arial" w:cs="Arial"/>
        </w:rPr>
        <w:t xml:space="preserve">nesmí zavdávat </w:t>
      </w:r>
      <w:r w:rsidR="00E5159C" w:rsidRPr="00E33730">
        <w:rPr>
          <w:rFonts w:ascii="Arial" w:hAnsi="Arial" w:cs="Arial"/>
        </w:rPr>
        <w:t>důvod k</w:t>
      </w:r>
      <w:r w:rsidR="00EE01FF" w:rsidRPr="00E33730">
        <w:rPr>
          <w:rFonts w:ascii="Arial" w:hAnsi="Arial" w:cs="Arial"/>
        </w:rPr>
        <w:t> </w:t>
      </w:r>
      <w:r w:rsidRPr="00E33730">
        <w:rPr>
          <w:rFonts w:ascii="Arial" w:hAnsi="Arial" w:cs="Arial"/>
        </w:rPr>
        <w:t>pochybnosti o tom, že svou činnost vykonáv</w:t>
      </w:r>
      <w:r w:rsidR="003506E9" w:rsidRPr="00E33730">
        <w:rPr>
          <w:rFonts w:ascii="Arial" w:hAnsi="Arial" w:cs="Arial"/>
        </w:rPr>
        <w:t>á</w:t>
      </w:r>
      <w:r w:rsidRPr="00E33730">
        <w:rPr>
          <w:rFonts w:ascii="Arial" w:hAnsi="Arial" w:cs="Arial"/>
        </w:rPr>
        <w:t xml:space="preserve"> řádně a nestranně.</w:t>
      </w:r>
    </w:p>
    <w:p w14:paraId="28857185" w14:textId="18CABFD6" w:rsidR="00E30ECE" w:rsidRPr="00E33730" w:rsidRDefault="003506E9" w:rsidP="008F2141">
      <w:pPr>
        <w:pStyle w:val="Odstavecseseznamem"/>
        <w:numPr>
          <w:ilvl w:val="0"/>
          <w:numId w:val="43"/>
        </w:numPr>
        <w:autoSpaceDE w:val="0"/>
        <w:autoSpaceDN w:val="0"/>
        <w:adjustRightInd w:val="0"/>
        <w:spacing w:after="120" w:line="240" w:lineRule="auto"/>
        <w:ind w:left="426" w:hanging="426"/>
        <w:contextualSpacing w:val="0"/>
        <w:jc w:val="both"/>
        <w:rPr>
          <w:rFonts w:ascii="Arial" w:hAnsi="Arial" w:cs="Arial"/>
        </w:rPr>
      </w:pPr>
      <w:r w:rsidRPr="00E33730">
        <w:rPr>
          <w:rFonts w:ascii="Arial" w:hAnsi="Arial" w:cs="Arial"/>
        </w:rPr>
        <w:t>P</w:t>
      </w:r>
      <w:r w:rsidR="00C97596" w:rsidRPr="00E33730">
        <w:rPr>
          <w:rFonts w:ascii="Arial" w:hAnsi="Arial" w:cs="Arial"/>
        </w:rPr>
        <w:t>říslušné osobě nelze udělovat pokyn</w:t>
      </w:r>
      <w:r w:rsidRPr="00E33730">
        <w:rPr>
          <w:rFonts w:ascii="Arial" w:hAnsi="Arial" w:cs="Arial"/>
        </w:rPr>
        <w:t>y</w:t>
      </w:r>
      <w:r w:rsidR="00D7400D" w:rsidRPr="00E33730">
        <w:rPr>
          <w:rFonts w:ascii="Arial" w:hAnsi="Arial" w:cs="Arial"/>
        </w:rPr>
        <w:t>,</w:t>
      </w:r>
      <w:r w:rsidR="00C97596" w:rsidRPr="00E33730">
        <w:rPr>
          <w:rFonts w:ascii="Arial" w:hAnsi="Arial" w:cs="Arial"/>
        </w:rPr>
        <w:t xml:space="preserve"> ani jej</w:t>
      </w:r>
      <w:r w:rsidRPr="00E33730">
        <w:rPr>
          <w:rFonts w:ascii="Arial" w:hAnsi="Arial" w:cs="Arial"/>
        </w:rPr>
        <w:t>í</w:t>
      </w:r>
      <w:r w:rsidR="00C97596" w:rsidRPr="00E33730">
        <w:rPr>
          <w:rFonts w:ascii="Arial" w:hAnsi="Arial" w:cs="Arial"/>
        </w:rPr>
        <w:t xml:space="preserve"> činnost</w:t>
      </w:r>
      <w:r w:rsidR="00AF64B1" w:rsidRPr="00E33730">
        <w:rPr>
          <w:rFonts w:ascii="Arial" w:hAnsi="Arial" w:cs="Arial"/>
        </w:rPr>
        <w:t xml:space="preserve"> jinak</w:t>
      </w:r>
      <w:r w:rsidR="00C97596" w:rsidRPr="00E33730">
        <w:rPr>
          <w:rFonts w:ascii="Arial" w:hAnsi="Arial" w:cs="Arial"/>
        </w:rPr>
        <w:t xml:space="preserve"> ovlivňovat způsobem, který by mařil nebo ohrožoval její řádný výkon.</w:t>
      </w:r>
      <w:r w:rsidR="00AF64B1" w:rsidRPr="00E33730">
        <w:rPr>
          <w:rFonts w:ascii="Arial" w:hAnsi="Arial" w:cs="Arial"/>
        </w:rPr>
        <w:t xml:space="preserve"> Kontrola řádného výkonu činnosti příslušné osoby </w:t>
      </w:r>
      <w:bookmarkStart w:id="2" w:name="_Hlk102404138"/>
      <w:r w:rsidR="00AF64B1" w:rsidRPr="00E33730">
        <w:rPr>
          <w:rFonts w:ascii="Arial" w:hAnsi="Arial" w:cs="Arial"/>
        </w:rPr>
        <w:t xml:space="preserve">nadřízeným představeným </w:t>
      </w:r>
      <w:r w:rsidR="00B07A19" w:rsidRPr="00E33730">
        <w:rPr>
          <w:rFonts w:ascii="Arial" w:hAnsi="Arial" w:cs="Arial"/>
        </w:rPr>
        <w:t>nebo</w:t>
      </w:r>
      <w:r w:rsidR="00AF64B1" w:rsidRPr="00E33730">
        <w:rPr>
          <w:rFonts w:ascii="Arial" w:hAnsi="Arial" w:cs="Arial"/>
        </w:rPr>
        <w:t xml:space="preserve"> nadřízeným vedoucím zaměstnancem </w:t>
      </w:r>
      <w:bookmarkEnd w:id="2"/>
      <w:r w:rsidR="00AF64B1" w:rsidRPr="00E33730">
        <w:rPr>
          <w:rFonts w:ascii="Arial" w:hAnsi="Arial" w:cs="Arial"/>
        </w:rPr>
        <w:t xml:space="preserve">není za </w:t>
      </w:r>
      <w:r w:rsidR="00AF64B1" w:rsidRPr="00E33730">
        <w:rPr>
          <w:rFonts w:ascii="Arial" w:hAnsi="Arial" w:cs="Arial"/>
        </w:rPr>
        <w:lastRenderedPageBreak/>
        <w:t>současného zachování požadavku ne</w:t>
      </w:r>
      <w:r w:rsidR="006D04E2" w:rsidRPr="00E33730">
        <w:rPr>
          <w:rFonts w:ascii="Arial" w:hAnsi="Arial" w:cs="Arial"/>
        </w:rPr>
        <w:t>strannosti</w:t>
      </w:r>
      <w:r w:rsidR="00AF64B1" w:rsidRPr="00E33730">
        <w:rPr>
          <w:rFonts w:ascii="Arial" w:hAnsi="Arial" w:cs="Arial"/>
        </w:rPr>
        <w:t xml:space="preserve"> a</w:t>
      </w:r>
      <w:r w:rsidR="00CC026E" w:rsidRPr="00E33730">
        <w:rPr>
          <w:rFonts w:ascii="Arial" w:hAnsi="Arial" w:cs="Arial"/>
        </w:rPr>
        <w:t> </w:t>
      </w:r>
      <w:r w:rsidR="00AF64B1" w:rsidRPr="00E33730">
        <w:rPr>
          <w:rFonts w:ascii="Arial" w:hAnsi="Arial" w:cs="Arial"/>
        </w:rPr>
        <w:t xml:space="preserve">důvěrnosti informací souvisejících s oznámením podle </w:t>
      </w:r>
      <w:r w:rsidR="00E42DDC" w:rsidRPr="00E33730">
        <w:rPr>
          <w:rFonts w:ascii="Arial" w:hAnsi="Arial" w:cs="Arial"/>
        </w:rPr>
        <w:t>tohoto vnitřního předpisu</w:t>
      </w:r>
      <w:r w:rsidR="00AF64B1" w:rsidRPr="00E33730">
        <w:rPr>
          <w:rFonts w:ascii="Arial" w:hAnsi="Arial" w:cs="Arial"/>
        </w:rPr>
        <w:t xml:space="preserve"> první větou dotčena.</w:t>
      </w:r>
    </w:p>
    <w:p w14:paraId="08E88AC4" w14:textId="7FBFF8B4" w:rsidR="00E30ECE" w:rsidRPr="00E33730" w:rsidRDefault="001F5D0A" w:rsidP="008F2141">
      <w:pPr>
        <w:pStyle w:val="Odstavecseseznamem"/>
        <w:numPr>
          <w:ilvl w:val="0"/>
          <w:numId w:val="43"/>
        </w:numPr>
        <w:autoSpaceDE w:val="0"/>
        <w:autoSpaceDN w:val="0"/>
        <w:adjustRightInd w:val="0"/>
        <w:spacing w:after="120" w:line="240" w:lineRule="auto"/>
        <w:ind w:left="426" w:hanging="426"/>
        <w:contextualSpacing w:val="0"/>
        <w:jc w:val="both"/>
        <w:rPr>
          <w:rFonts w:ascii="Arial" w:hAnsi="Arial" w:cs="Arial"/>
        </w:rPr>
      </w:pPr>
      <w:r w:rsidRPr="00E33730">
        <w:rPr>
          <w:rFonts w:ascii="Arial" w:hAnsi="Arial" w:cs="Arial"/>
        </w:rPr>
        <w:t>Příslušná osoba</w:t>
      </w:r>
      <w:r w:rsidR="008E63D5" w:rsidRPr="00E33730">
        <w:rPr>
          <w:rFonts w:ascii="Arial" w:hAnsi="Arial" w:cs="Arial"/>
        </w:rPr>
        <w:t xml:space="preserve"> </w:t>
      </w:r>
      <w:r w:rsidR="009A52EA" w:rsidRPr="00E33730">
        <w:rPr>
          <w:rFonts w:ascii="Arial" w:hAnsi="Arial" w:cs="Arial"/>
        </w:rPr>
        <w:t xml:space="preserve">bezodkladně předá oznámení k vyřízení </w:t>
      </w:r>
      <w:r w:rsidRPr="00E33730">
        <w:rPr>
          <w:rFonts w:ascii="Arial" w:hAnsi="Arial" w:cs="Arial"/>
        </w:rPr>
        <w:t xml:space="preserve">jiné </w:t>
      </w:r>
      <w:r w:rsidR="008E63D5" w:rsidRPr="00E33730">
        <w:rPr>
          <w:rFonts w:ascii="Arial" w:hAnsi="Arial" w:cs="Arial"/>
        </w:rPr>
        <w:t>příslušné osobě, lze</w:t>
      </w:r>
      <w:r w:rsidR="00CA40A8" w:rsidRPr="00E33730">
        <w:rPr>
          <w:rFonts w:ascii="Arial" w:hAnsi="Arial" w:cs="Arial"/>
        </w:rPr>
        <w:t>-li</w:t>
      </w:r>
      <w:r w:rsidR="008E63D5" w:rsidRPr="00E33730">
        <w:rPr>
          <w:rFonts w:ascii="Arial" w:hAnsi="Arial" w:cs="Arial"/>
        </w:rPr>
        <w:t xml:space="preserve"> vzhledem k</w:t>
      </w:r>
      <w:r w:rsidR="00930CAE" w:rsidRPr="00E33730">
        <w:rPr>
          <w:rFonts w:ascii="Arial" w:hAnsi="Arial" w:cs="Arial"/>
        </w:rPr>
        <w:t> </w:t>
      </w:r>
      <w:r w:rsidR="00CA40A8" w:rsidRPr="00E33730">
        <w:rPr>
          <w:rFonts w:ascii="Arial" w:hAnsi="Arial" w:cs="Arial"/>
        </w:rPr>
        <w:t>jej</w:t>
      </w:r>
      <w:r w:rsidR="00EB58FA" w:rsidRPr="00E33730">
        <w:rPr>
          <w:rFonts w:ascii="Arial" w:hAnsi="Arial" w:cs="Arial"/>
        </w:rPr>
        <w:t>ímu</w:t>
      </w:r>
      <w:r w:rsidR="008E63D5" w:rsidRPr="00E33730">
        <w:rPr>
          <w:rFonts w:ascii="Arial" w:hAnsi="Arial" w:cs="Arial"/>
        </w:rPr>
        <w:t xml:space="preserve"> poměru </w:t>
      </w:r>
      <w:r w:rsidR="00CA40A8" w:rsidRPr="00E33730">
        <w:rPr>
          <w:rFonts w:ascii="Arial" w:hAnsi="Arial" w:cs="Arial"/>
        </w:rPr>
        <w:t>vůči</w:t>
      </w:r>
      <w:r w:rsidR="008E63D5" w:rsidRPr="00E33730">
        <w:rPr>
          <w:rFonts w:ascii="Arial" w:hAnsi="Arial" w:cs="Arial"/>
        </w:rPr>
        <w:t xml:space="preserve"> oznamovateli nebo k</w:t>
      </w:r>
      <w:r w:rsidR="00CA40A8" w:rsidRPr="00E33730">
        <w:rPr>
          <w:rFonts w:ascii="Arial" w:hAnsi="Arial" w:cs="Arial"/>
        </w:rPr>
        <w:t> </w:t>
      </w:r>
      <w:r w:rsidR="008E63D5" w:rsidRPr="00E33730">
        <w:rPr>
          <w:rFonts w:ascii="Arial" w:hAnsi="Arial" w:cs="Arial"/>
        </w:rPr>
        <w:t>informacím uvedeným v oznámení důvodně pochybovat o jej</w:t>
      </w:r>
      <w:r w:rsidR="00EB58FA" w:rsidRPr="00E33730">
        <w:rPr>
          <w:rFonts w:ascii="Arial" w:hAnsi="Arial" w:cs="Arial"/>
        </w:rPr>
        <w:t>í</w:t>
      </w:r>
      <w:r w:rsidR="0079347F" w:rsidRPr="00E33730">
        <w:rPr>
          <w:rFonts w:ascii="Arial" w:hAnsi="Arial" w:cs="Arial"/>
        </w:rPr>
        <w:t xml:space="preserve"> nestrannosti</w:t>
      </w:r>
      <w:r w:rsidR="008E63D5" w:rsidRPr="00E33730">
        <w:rPr>
          <w:rFonts w:ascii="Arial" w:hAnsi="Arial" w:cs="Arial"/>
        </w:rPr>
        <w:t>.</w:t>
      </w:r>
    </w:p>
    <w:p w14:paraId="6B8FBF0E" w14:textId="199F6D0D" w:rsidR="00BC3192" w:rsidRPr="00E33730" w:rsidRDefault="00E5159C" w:rsidP="008F2141">
      <w:pPr>
        <w:pStyle w:val="Odstavecseseznamem"/>
        <w:numPr>
          <w:ilvl w:val="0"/>
          <w:numId w:val="43"/>
        </w:numPr>
        <w:autoSpaceDE w:val="0"/>
        <w:autoSpaceDN w:val="0"/>
        <w:adjustRightInd w:val="0"/>
        <w:spacing w:after="120" w:line="240" w:lineRule="auto"/>
        <w:ind w:left="426" w:hanging="426"/>
        <w:contextualSpacing w:val="0"/>
        <w:jc w:val="both"/>
        <w:rPr>
          <w:rFonts w:ascii="Arial" w:hAnsi="Arial" w:cs="Arial"/>
        </w:rPr>
      </w:pPr>
      <w:r w:rsidRPr="00E33730">
        <w:rPr>
          <w:rFonts w:ascii="Arial" w:hAnsi="Arial" w:cs="Arial"/>
        </w:rPr>
        <w:t>Pokud nelze oznámení předat k vyřízení jiné</w:t>
      </w:r>
      <w:r w:rsidR="001F5D0A" w:rsidRPr="00E33730">
        <w:rPr>
          <w:rFonts w:ascii="Arial" w:hAnsi="Arial" w:cs="Arial"/>
        </w:rPr>
        <w:t xml:space="preserve"> </w:t>
      </w:r>
      <w:r w:rsidRPr="00E33730">
        <w:rPr>
          <w:rFonts w:ascii="Arial" w:hAnsi="Arial" w:cs="Arial"/>
        </w:rPr>
        <w:t>příslušné osobě, uvědomí o této skutečnosti příslušná osoba</w:t>
      </w:r>
      <w:r w:rsidR="00D80F40" w:rsidRPr="00E33730">
        <w:rPr>
          <w:rFonts w:ascii="Arial" w:hAnsi="Arial" w:cs="Arial"/>
        </w:rPr>
        <w:t xml:space="preserve"> oznamovatele a poučí ho o právu podat oznámení prostřednictvím vnějšího oznamovacího systému</w:t>
      </w:r>
      <w:r w:rsidR="00A84C67" w:rsidRPr="00E33730">
        <w:rPr>
          <w:rFonts w:ascii="Arial" w:hAnsi="Arial" w:cs="Arial"/>
        </w:rPr>
        <w:t xml:space="preserve"> v působnosti Ministerstva spravedlnosti</w:t>
      </w:r>
      <w:r w:rsidR="00D80F40" w:rsidRPr="00E33730">
        <w:rPr>
          <w:rFonts w:ascii="Arial" w:hAnsi="Arial" w:cs="Arial"/>
        </w:rPr>
        <w:t>.</w:t>
      </w:r>
    </w:p>
    <w:p w14:paraId="7AF6FA73" w14:textId="77777777" w:rsidR="00085AC1" w:rsidRPr="00E33730" w:rsidRDefault="00085AC1" w:rsidP="00753E94">
      <w:pPr>
        <w:autoSpaceDE w:val="0"/>
        <w:autoSpaceDN w:val="0"/>
        <w:adjustRightInd w:val="0"/>
        <w:spacing w:after="120" w:line="240" w:lineRule="auto"/>
        <w:jc w:val="center"/>
        <w:rPr>
          <w:rFonts w:ascii="Arial" w:hAnsi="Arial" w:cs="Arial"/>
          <w:b/>
        </w:rPr>
      </w:pPr>
    </w:p>
    <w:p w14:paraId="1506A7CB" w14:textId="77777777" w:rsidR="005415D3" w:rsidRPr="00E33730" w:rsidRDefault="005415D3" w:rsidP="00753E94">
      <w:pPr>
        <w:autoSpaceDE w:val="0"/>
        <w:autoSpaceDN w:val="0"/>
        <w:adjustRightInd w:val="0"/>
        <w:spacing w:after="120" w:line="240" w:lineRule="auto"/>
        <w:jc w:val="center"/>
        <w:rPr>
          <w:rFonts w:ascii="Arial" w:hAnsi="Arial" w:cs="Arial"/>
          <w:b/>
        </w:rPr>
      </w:pPr>
    </w:p>
    <w:p w14:paraId="68AF1268" w14:textId="77777777" w:rsidR="005415D3" w:rsidRPr="00E33730" w:rsidRDefault="005415D3" w:rsidP="00753E94">
      <w:pPr>
        <w:autoSpaceDE w:val="0"/>
        <w:autoSpaceDN w:val="0"/>
        <w:adjustRightInd w:val="0"/>
        <w:spacing w:after="120" w:line="240" w:lineRule="auto"/>
        <w:jc w:val="center"/>
        <w:rPr>
          <w:rFonts w:ascii="Arial" w:hAnsi="Arial" w:cs="Arial"/>
          <w:b/>
        </w:rPr>
      </w:pPr>
    </w:p>
    <w:p w14:paraId="7BA9AEDD" w14:textId="3B5FE3B3" w:rsidR="00B00206" w:rsidRPr="00E33730" w:rsidRDefault="00B00206" w:rsidP="00753E94">
      <w:pPr>
        <w:autoSpaceDE w:val="0"/>
        <w:autoSpaceDN w:val="0"/>
        <w:adjustRightInd w:val="0"/>
        <w:spacing w:after="120" w:line="240" w:lineRule="auto"/>
        <w:jc w:val="center"/>
        <w:rPr>
          <w:rFonts w:ascii="Arial" w:hAnsi="Arial" w:cs="Arial"/>
          <w:b/>
        </w:rPr>
      </w:pPr>
      <w:r w:rsidRPr="00E33730">
        <w:rPr>
          <w:rFonts w:ascii="Arial" w:hAnsi="Arial" w:cs="Arial"/>
          <w:b/>
        </w:rPr>
        <w:t>ČÁST DRUHÁ</w:t>
      </w:r>
    </w:p>
    <w:p w14:paraId="0DBC539A" w14:textId="196F2340" w:rsidR="00B00206" w:rsidRPr="00E33730" w:rsidRDefault="00B00206" w:rsidP="00753E94">
      <w:pPr>
        <w:autoSpaceDE w:val="0"/>
        <w:autoSpaceDN w:val="0"/>
        <w:adjustRightInd w:val="0"/>
        <w:spacing w:after="120" w:line="240" w:lineRule="auto"/>
        <w:jc w:val="center"/>
        <w:rPr>
          <w:rFonts w:ascii="Arial" w:hAnsi="Arial" w:cs="Arial"/>
          <w:b/>
        </w:rPr>
      </w:pPr>
      <w:r w:rsidRPr="00E33730">
        <w:rPr>
          <w:rFonts w:ascii="Arial" w:hAnsi="Arial" w:cs="Arial"/>
          <w:b/>
        </w:rPr>
        <w:t xml:space="preserve">PŘIJÍMÁNÍ </w:t>
      </w:r>
      <w:r w:rsidR="00C62C77" w:rsidRPr="00E33730">
        <w:rPr>
          <w:rFonts w:ascii="Arial" w:hAnsi="Arial" w:cs="Arial"/>
          <w:b/>
        </w:rPr>
        <w:t xml:space="preserve">A VYŘIZOVÁNÍ </w:t>
      </w:r>
      <w:r w:rsidRPr="00E33730">
        <w:rPr>
          <w:rFonts w:ascii="Arial" w:hAnsi="Arial" w:cs="Arial"/>
          <w:b/>
        </w:rPr>
        <w:t>OZNÁMENÍ</w:t>
      </w:r>
    </w:p>
    <w:p w14:paraId="36D131FB" w14:textId="77777777" w:rsidR="00CC026E" w:rsidRPr="00E33730" w:rsidRDefault="00CC026E" w:rsidP="00EE01FF">
      <w:pPr>
        <w:autoSpaceDE w:val="0"/>
        <w:autoSpaceDN w:val="0"/>
        <w:adjustRightInd w:val="0"/>
        <w:spacing w:after="120" w:line="240" w:lineRule="auto"/>
        <w:jc w:val="center"/>
        <w:rPr>
          <w:rFonts w:ascii="Arial" w:hAnsi="Arial" w:cs="Arial"/>
        </w:rPr>
      </w:pPr>
    </w:p>
    <w:p w14:paraId="2507931E" w14:textId="0C9F0E44" w:rsidR="00B00206" w:rsidRPr="00E33730" w:rsidRDefault="00B00206" w:rsidP="00753E94">
      <w:pPr>
        <w:autoSpaceDE w:val="0"/>
        <w:autoSpaceDN w:val="0"/>
        <w:adjustRightInd w:val="0"/>
        <w:spacing w:after="120" w:line="240" w:lineRule="auto"/>
        <w:jc w:val="center"/>
        <w:rPr>
          <w:rFonts w:ascii="Arial" w:hAnsi="Arial" w:cs="Arial"/>
        </w:rPr>
      </w:pPr>
      <w:r w:rsidRPr="00E33730">
        <w:rPr>
          <w:rFonts w:ascii="Arial" w:hAnsi="Arial" w:cs="Arial"/>
        </w:rPr>
        <w:t xml:space="preserve">Čl. </w:t>
      </w:r>
      <w:r w:rsidR="00205C6A" w:rsidRPr="00E33730">
        <w:rPr>
          <w:rFonts w:ascii="Arial" w:hAnsi="Arial" w:cs="Arial"/>
        </w:rPr>
        <w:t>4</w:t>
      </w:r>
    </w:p>
    <w:p w14:paraId="2EA39CBF" w14:textId="5245570F" w:rsidR="00B00206" w:rsidRPr="00E33730" w:rsidRDefault="001076FA" w:rsidP="00753E94">
      <w:pPr>
        <w:autoSpaceDE w:val="0"/>
        <w:autoSpaceDN w:val="0"/>
        <w:adjustRightInd w:val="0"/>
        <w:spacing w:after="120" w:line="240" w:lineRule="auto"/>
        <w:jc w:val="center"/>
        <w:rPr>
          <w:rFonts w:ascii="Arial" w:hAnsi="Arial" w:cs="Arial"/>
          <w:b/>
        </w:rPr>
      </w:pPr>
      <w:r w:rsidRPr="00E33730">
        <w:rPr>
          <w:rFonts w:ascii="Arial" w:hAnsi="Arial" w:cs="Arial"/>
          <w:b/>
        </w:rPr>
        <w:t xml:space="preserve">Přijímání </w:t>
      </w:r>
      <w:r w:rsidR="00B00206" w:rsidRPr="00E33730">
        <w:rPr>
          <w:rFonts w:ascii="Arial" w:hAnsi="Arial" w:cs="Arial"/>
          <w:b/>
        </w:rPr>
        <w:t>ozn</w:t>
      </w:r>
      <w:r w:rsidRPr="00E33730">
        <w:rPr>
          <w:rFonts w:ascii="Arial" w:hAnsi="Arial" w:cs="Arial"/>
          <w:b/>
        </w:rPr>
        <w:t>ámení</w:t>
      </w:r>
    </w:p>
    <w:p w14:paraId="09A30E0A" w14:textId="785B223E" w:rsidR="00D96335" w:rsidRPr="00E33730" w:rsidRDefault="00EB58FA" w:rsidP="00753E94">
      <w:pPr>
        <w:pStyle w:val="Odstavecseseznamem"/>
        <w:autoSpaceDE w:val="0"/>
        <w:autoSpaceDN w:val="0"/>
        <w:adjustRightInd w:val="0"/>
        <w:spacing w:after="120" w:line="240" w:lineRule="auto"/>
        <w:ind w:left="0"/>
        <w:contextualSpacing w:val="0"/>
        <w:jc w:val="both"/>
        <w:rPr>
          <w:rFonts w:ascii="Arial" w:hAnsi="Arial" w:cs="Arial"/>
        </w:rPr>
      </w:pPr>
      <w:r w:rsidRPr="00E33730">
        <w:rPr>
          <w:rFonts w:ascii="Arial" w:hAnsi="Arial" w:cs="Arial"/>
        </w:rPr>
        <w:t>P</w:t>
      </w:r>
      <w:r w:rsidR="00D80F40" w:rsidRPr="00E33730">
        <w:rPr>
          <w:rFonts w:ascii="Arial" w:hAnsi="Arial" w:cs="Arial"/>
        </w:rPr>
        <w:t>říslušná osoba</w:t>
      </w:r>
      <w:r w:rsidR="00D96335" w:rsidRPr="00E33730">
        <w:rPr>
          <w:rFonts w:ascii="Arial" w:hAnsi="Arial" w:cs="Arial"/>
        </w:rPr>
        <w:t xml:space="preserve"> přijím</w:t>
      </w:r>
      <w:r w:rsidRPr="00E33730">
        <w:rPr>
          <w:rFonts w:ascii="Arial" w:hAnsi="Arial" w:cs="Arial"/>
        </w:rPr>
        <w:t>á</w:t>
      </w:r>
      <w:r w:rsidR="00D96335" w:rsidRPr="00E33730">
        <w:rPr>
          <w:rFonts w:ascii="Arial" w:hAnsi="Arial" w:cs="Arial"/>
        </w:rPr>
        <w:t xml:space="preserve"> oznámení </w:t>
      </w:r>
      <w:r w:rsidR="00CB5043" w:rsidRPr="00E33730">
        <w:rPr>
          <w:rFonts w:ascii="Arial" w:hAnsi="Arial" w:cs="Arial"/>
        </w:rPr>
        <w:t>písemně</w:t>
      </w:r>
      <w:r w:rsidR="00D96335" w:rsidRPr="00E33730">
        <w:rPr>
          <w:rFonts w:ascii="Arial" w:hAnsi="Arial" w:cs="Arial"/>
        </w:rPr>
        <w:t xml:space="preserve"> </w:t>
      </w:r>
      <w:r w:rsidR="00BB673E" w:rsidRPr="00E33730">
        <w:rPr>
          <w:rFonts w:ascii="Arial" w:hAnsi="Arial" w:cs="Arial"/>
        </w:rPr>
        <w:t>nebo ústně</w:t>
      </w:r>
      <w:r w:rsidR="00D80F40" w:rsidRPr="00E33730">
        <w:rPr>
          <w:rFonts w:ascii="Arial" w:hAnsi="Arial" w:cs="Arial"/>
        </w:rPr>
        <w:t>, a to telefonicky nebo prostřednictvím systému hlasových zpráv. Na žádost oznamovatele přij</w:t>
      </w:r>
      <w:r w:rsidR="00191E91" w:rsidRPr="00E33730">
        <w:rPr>
          <w:rFonts w:ascii="Arial" w:hAnsi="Arial" w:cs="Arial"/>
        </w:rPr>
        <w:t>me</w:t>
      </w:r>
      <w:r w:rsidR="00D80F40" w:rsidRPr="00E33730">
        <w:rPr>
          <w:rFonts w:ascii="Arial" w:hAnsi="Arial" w:cs="Arial"/>
        </w:rPr>
        <w:t xml:space="preserve"> příslušná osoba oznámení osobně v přiměřené lhůtě, nejdéle však do </w:t>
      </w:r>
      <w:r w:rsidR="005E6783">
        <w:rPr>
          <w:rFonts w:ascii="Arial" w:hAnsi="Arial" w:cs="Arial"/>
        </w:rPr>
        <w:t>7</w:t>
      </w:r>
      <w:r w:rsidR="00D80F40" w:rsidRPr="00E33730">
        <w:rPr>
          <w:rFonts w:ascii="Arial" w:hAnsi="Arial" w:cs="Arial"/>
        </w:rPr>
        <w:t xml:space="preserve"> dnů ode dne, kdy o to oznamovatel požádal.</w:t>
      </w:r>
      <w:r w:rsidR="008A3E32" w:rsidRPr="00E33730">
        <w:rPr>
          <w:rFonts w:ascii="Arial" w:hAnsi="Arial" w:cs="Arial"/>
        </w:rPr>
        <w:t xml:space="preserve"> Nelze-li lhůtu dodržet z důvodů na</w:t>
      </w:r>
      <w:r w:rsidR="005415D3" w:rsidRPr="00E33730">
        <w:rPr>
          <w:rFonts w:ascii="Arial" w:hAnsi="Arial" w:cs="Arial"/>
        </w:rPr>
        <w:t> </w:t>
      </w:r>
      <w:r w:rsidR="008A3E32" w:rsidRPr="00E33730">
        <w:rPr>
          <w:rFonts w:ascii="Arial" w:hAnsi="Arial" w:cs="Arial"/>
        </w:rPr>
        <w:t>straně oznamovatele, poznamen</w:t>
      </w:r>
      <w:r w:rsidRPr="00E33730">
        <w:rPr>
          <w:rFonts w:ascii="Arial" w:hAnsi="Arial" w:cs="Arial"/>
        </w:rPr>
        <w:t>á</w:t>
      </w:r>
      <w:r w:rsidR="008A3E32" w:rsidRPr="00E33730">
        <w:rPr>
          <w:rFonts w:ascii="Arial" w:hAnsi="Arial" w:cs="Arial"/>
        </w:rPr>
        <w:t xml:space="preserve"> příslušná osoba tuto skutečnost do spisu.</w:t>
      </w:r>
    </w:p>
    <w:p w14:paraId="172BF842" w14:textId="38914853" w:rsidR="001076FA" w:rsidRPr="00E33730" w:rsidRDefault="001076FA" w:rsidP="00753E94">
      <w:pPr>
        <w:autoSpaceDE w:val="0"/>
        <w:autoSpaceDN w:val="0"/>
        <w:adjustRightInd w:val="0"/>
        <w:spacing w:after="120" w:line="240" w:lineRule="auto"/>
        <w:jc w:val="both"/>
        <w:rPr>
          <w:rFonts w:ascii="Arial" w:hAnsi="Arial" w:cs="Arial"/>
        </w:rPr>
      </w:pPr>
    </w:p>
    <w:p w14:paraId="19B3C65C" w14:textId="77777777" w:rsidR="00305A0B" w:rsidRPr="00E33730" w:rsidRDefault="001076FA" w:rsidP="00753E94">
      <w:pPr>
        <w:autoSpaceDE w:val="0"/>
        <w:autoSpaceDN w:val="0"/>
        <w:adjustRightInd w:val="0"/>
        <w:spacing w:after="120" w:line="240" w:lineRule="auto"/>
        <w:jc w:val="center"/>
        <w:rPr>
          <w:rFonts w:ascii="Arial" w:hAnsi="Arial" w:cs="Arial"/>
        </w:rPr>
      </w:pPr>
      <w:r w:rsidRPr="00E33730">
        <w:rPr>
          <w:rFonts w:ascii="Arial" w:hAnsi="Arial" w:cs="Arial"/>
        </w:rPr>
        <w:t xml:space="preserve">Čl. 5 </w:t>
      </w:r>
    </w:p>
    <w:p w14:paraId="389062EE" w14:textId="7FDCF9B9" w:rsidR="001076FA" w:rsidRPr="00E33730" w:rsidRDefault="001076FA" w:rsidP="00753E94">
      <w:pPr>
        <w:autoSpaceDE w:val="0"/>
        <w:autoSpaceDN w:val="0"/>
        <w:adjustRightInd w:val="0"/>
        <w:spacing w:after="120" w:line="240" w:lineRule="auto"/>
        <w:jc w:val="center"/>
        <w:rPr>
          <w:rFonts w:ascii="Arial" w:hAnsi="Arial" w:cs="Arial"/>
          <w:b/>
        </w:rPr>
      </w:pPr>
      <w:r w:rsidRPr="00E33730">
        <w:rPr>
          <w:rFonts w:ascii="Arial" w:hAnsi="Arial" w:cs="Arial"/>
          <w:b/>
        </w:rPr>
        <w:t>Vyřizování oznámení</w:t>
      </w:r>
    </w:p>
    <w:p w14:paraId="2DC01652" w14:textId="14C4AC34" w:rsidR="00305A0B" w:rsidRPr="00E33730" w:rsidRDefault="00EB58FA" w:rsidP="00753E94">
      <w:pPr>
        <w:pStyle w:val="Odstavecseseznamem"/>
        <w:numPr>
          <w:ilvl w:val="0"/>
          <w:numId w:val="10"/>
        </w:numPr>
        <w:autoSpaceDE w:val="0"/>
        <w:autoSpaceDN w:val="0"/>
        <w:adjustRightInd w:val="0"/>
        <w:spacing w:after="120" w:line="240" w:lineRule="auto"/>
        <w:ind w:left="426" w:hanging="426"/>
        <w:contextualSpacing w:val="0"/>
        <w:jc w:val="both"/>
        <w:rPr>
          <w:rFonts w:ascii="Arial" w:hAnsi="Arial" w:cs="Arial"/>
        </w:rPr>
      </w:pPr>
      <w:r w:rsidRPr="00E33730">
        <w:rPr>
          <w:rFonts w:ascii="Arial" w:hAnsi="Arial" w:cs="Arial"/>
        </w:rPr>
        <w:t>P</w:t>
      </w:r>
      <w:r w:rsidR="00305A0B" w:rsidRPr="00E33730">
        <w:rPr>
          <w:rFonts w:ascii="Arial" w:hAnsi="Arial" w:cs="Arial"/>
        </w:rPr>
        <w:t xml:space="preserve">říslušná osoba </w:t>
      </w:r>
      <w:r w:rsidR="008D62E7" w:rsidRPr="00E33730">
        <w:rPr>
          <w:rFonts w:ascii="Arial" w:hAnsi="Arial" w:cs="Arial"/>
        </w:rPr>
        <w:t xml:space="preserve">bezodkladně písemně vyrozumí </w:t>
      </w:r>
      <w:r w:rsidR="00305A0B" w:rsidRPr="00E33730">
        <w:rPr>
          <w:rFonts w:ascii="Arial" w:hAnsi="Arial" w:cs="Arial"/>
        </w:rPr>
        <w:t>oznamovatel</w:t>
      </w:r>
      <w:r w:rsidR="008D62E7" w:rsidRPr="00E33730">
        <w:rPr>
          <w:rFonts w:ascii="Arial" w:hAnsi="Arial" w:cs="Arial"/>
        </w:rPr>
        <w:t>e o</w:t>
      </w:r>
      <w:r w:rsidR="00EC4E29" w:rsidRPr="00E33730">
        <w:rPr>
          <w:rFonts w:ascii="Arial" w:hAnsi="Arial" w:cs="Arial"/>
        </w:rPr>
        <w:t> </w:t>
      </w:r>
      <w:r w:rsidR="00305A0B" w:rsidRPr="00E33730">
        <w:rPr>
          <w:rFonts w:ascii="Arial" w:hAnsi="Arial" w:cs="Arial"/>
        </w:rPr>
        <w:t>přijetí oznámení</w:t>
      </w:r>
      <w:r w:rsidR="0079347F" w:rsidRPr="00E33730">
        <w:rPr>
          <w:rFonts w:ascii="Arial" w:hAnsi="Arial" w:cs="Arial"/>
        </w:rPr>
        <w:t>, nejdéle však</w:t>
      </w:r>
      <w:r w:rsidR="00305A0B" w:rsidRPr="00E33730">
        <w:rPr>
          <w:rFonts w:ascii="Arial" w:hAnsi="Arial" w:cs="Arial"/>
        </w:rPr>
        <w:t xml:space="preserve"> do 7 dnů </w:t>
      </w:r>
      <w:r w:rsidR="00913409" w:rsidRPr="00E33730">
        <w:rPr>
          <w:rFonts w:ascii="Arial" w:hAnsi="Arial" w:cs="Arial"/>
        </w:rPr>
        <w:t>ode dne přijetí</w:t>
      </w:r>
      <w:r w:rsidR="0079347F" w:rsidRPr="00E33730">
        <w:rPr>
          <w:rFonts w:ascii="Arial" w:hAnsi="Arial" w:cs="Arial"/>
        </w:rPr>
        <w:t xml:space="preserve"> oznámení</w:t>
      </w:r>
      <w:r w:rsidR="00913409" w:rsidRPr="00E33730">
        <w:rPr>
          <w:rFonts w:ascii="Arial" w:hAnsi="Arial" w:cs="Arial"/>
        </w:rPr>
        <w:t>.</w:t>
      </w:r>
      <w:r w:rsidR="00305A0B" w:rsidRPr="00E33730">
        <w:rPr>
          <w:rFonts w:ascii="Arial" w:hAnsi="Arial" w:cs="Arial"/>
        </w:rPr>
        <w:t xml:space="preserve"> </w:t>
      </w:r>
      <w:r w:rsidR="00573C24" w:rsidRPr="00E33730">
        <w:rPr>
          <w:rFonts w:ascii="Arial" w:hAnsi="Arial" w:cs="Arial"/>
        </w:rPr>
        <w:t>V</w:t>
      </w:r>
      <w:r w:rsidR="00913409" w:rsidRPr="00E33730">
        <w:rPr>
          <w:rFonts w:ascii="Arial" w:hAnsi="Arial" w:cs="Arial"/>
        </w:rPr>
        <w:t>ěta</w:t>
      </w:r>
      <w:r w:rsidR="00573C24" w:rsidRPr="00E33730">
        <w:rPr>
          <w:rFonts w:ascii="Arial" w:hAnsi="Arial" w:cs="Arial"/>
        </w:rPr>
        <w:t xml:space="preserve"> první</w:t>
      </w:r>
      <w:r w:rsidR="00913409" w:rsidRPr="00E33730">
        <w:rPr>
          <w:rFonts w:ascii="Arial" w:hAnsi="Arial" w:cs="Arial"/>
        </w:rPr>
        <w:t xml:space="preserve"> se </w:t>
      </w:r>
      <w:r w:rsidR="0079347F" w:rsidRPr="00E33730">
        <w:rPr>
          <w:rFonts w:ascii="Arial" w:hAnsi="Arial" w:cs="Arial"/>
        </w:rPr>
        <w:t>nepoužije</w:t>
      </w:r>
      <w:r w:rsidR="00913409" w:rsidRPr="00E33730">
        <w:rPr>
          <w:rFonts w:ascii="Arial" w:hAnsi="Arial" w:cs="Arial"/>
        </w:rPr>
        <w:t xml:space="preserve">, jestliže </w:t>
      </w:r>
      <w:r w:rsidR="004E7ADE" w:rsidRPr="00E33730">
        <w:rPr>
          <w:rFonts w:ascii="Arial" w:hAnsi="Arial" w:cs="Arial"/>
        </w:rPr>
        <w:t>příslušné osobě není oznamovatel znám</w:t>
      </w:r>
      <w:r w:rsidRPr="00E33730">
        <w:rPr>
          <w:rFonts w:ascii="Arial" w:hAnsi="Arial" w:cs="Arial"/>
        </w:rPr>
        <w:t xml:space="preserve">, </w:t>
      </w:r>
      <w:r w:rsidR="004E7ADE" w:rsidRPr="00E33730">
        <w:rPr>
          <w:rFonts w:ascii="Arial" w:hAnsi="Arial" w:cs="Arial"/>
        </w:rPr>
        <w:t>jestliže</w:t>
      </w:r>
      <w:r w:rsidR="000E7C75" w:rsidRPr="00E33730">
        <w:rPr>
          <w:rFonts w:ascii="Arial" w:hAnsi="Arial" w:cs="Arial"/>
        </w:rPr>
        <w:t xml:space="preserve"> je zřejmé, že</w:t>
      </w:r>
      <w:r w:rsidR="00913409" w:rsidRPr="00E33730">
        <w:rPr>
          <w:rFonts w:ascii="Arial" w:hAnsi="Arial" w:cs="Arial"/>
        </w:rPr>
        <w:t xml:space="preserve"> by takovým postupem </w:t>
      </w:r>
      <w:r w:rsidR="00FF5BD5" w:rsidRPr="00E33730">
        <w:rPr>
          <w:rFonts w:ascii="Arial" w:hAnsi="Arial" w:cs="Arial"/>
        </w:rPr>
        <w:t>byla prozrazena totožnost oznamovatele</w:t>
      </w:r>
      <w:r w:rsidR="00913409" w:rsidRPr="00E33730">
        <w:rPr>
          <w:rFonts w:ascii="Arial" w:hAnsi="Arial" w:cs="Arial"/>
        </w:rPr>
        <w:t xml:space="preserve"> </w:t>
      </w:r>
      <w:r w:rsidR="004E7ADE" w:rsidRPr="00E33730">
        <w:rPr>
          <w:rFonts w:ascii="Arial" w:hAnsi="Arial" w:cs="Arial"/>
        </w:rPr>
        <w:t>a</w:t>
      </w:r>
      <w:r w:rsidR="00913409" w:rsidRPr="00E33730">
        <w:rPr>
          <w:rFonts w:ascii="Arial" w:hAnsi="Arial" w:cs="Arial"/>
        </w:rPr>
        <w:t>nebo jestliže o</w:t>
      </w:r>
      <w:r w:rsidR="004E7ADE" w:rsidRPr="00E33730">
        <w:rPr>
          <w:rFonts w:ascii="Arial" w:hAnsi="Arial" w:cs="Arial"/>
        </w:rPr>
        <w:t> </w:t>
      </w:r>
      <w:r w:rsidR="00913409" w:rsidRPr="00E33730">
        <w:rPr>
          <w:rFonts w:ascii="Arial" w:hAnsi="Arial" w:cs="Arial"/>
        </w:rPr>
        <w:t>to oznamovatel požádal.</w:t>
      </w:r>
    </w:p>
    <w:p w14:paraId="14DB7A97" w14:textId="6BD83350" w:rsidR="00191E91" w:rsidRPr="00E33730" w:rsidRDefault="0079347F" w:rsidP="00753E94">
      <w:pPr>
        <w:pStyle w:val="Odstavecseseznamem"/>
        <w:numPr>
          <w:ilvl w:val="0"/>
          <w:numId w:val="10"/>
        </w:numPr>
        <w:autoSpaceDE w:val="0"/>
        <w:autoSpaceDN w:val="0"/>
        <w:adjustRightInd w:val="0"/>
        <w:spacing w:after="120" w:line="240" w:lineRule="auto"/>
        <w:ind w:left="426" w:hanging="426"/>
        <w:contextualSpacing w:val="0"/>
        <w:jc w:val="both"/>
        <w:rPr>
          <w:rFonts w:ascii="Arial" w:hAnsi="Arial" w:cs="Arial"/>
        </w:rPr>
      </w:pPr>
      <w:r w:rsidRPr="00E33730">
        <w:rPr>
          <w:rFonts w:ascii="Arial" w:hAnsi="Arial" w:cs="Arial"/>
        </w:rPr>
        <w:t>Příslušná osoba p</w:t>
      </w:r>
      <w:r w:rsidR="000E7C75" w:rsidRPr="00E33730">
        <w:rPr>
          <w:rFonts w:ascii="Arial" w:hAnsi="Arial" w:cs="Arial"/>
        </w:rPr>
        <w:t>osoudí důvodnost</w:t>
      </w:r>
      <w:r w:rsidRPr="00E33730">
        <w:rPr>
          <w:rFonts w:ascii="Arial" w:hAnsi="Arial" w:cs="Arial"/>
        </w:rPr>
        <w:t xml:space="preserve"> informac</w:t>
      </w:r>
      <w:r w:rsidR="000E7C75" w:rsidRPr="00E33730">
        <w:rPr>
          <w:rFonts w:ascii="Arial" w:hAnsi="Arial" w:cs="Arial"/>
        </w:rPr>
        <w:t>í</w:t>
      </w:r>
      <w:r w:rsidRPr="00E33730">
        <w:rPr>
          <w:rFonts w:ascii="Arial" w:hAnsi="Arial" w:cs="Arial"/>
        </w:rPr>
        <w:t xml:space="preserve"> uveden</w:t>
      </w:r>
      <w:r w:rsidR="000E7C75" w:rsidRPr="00E33730">
        <w:rPr>
          <w:rFonts w:ascii="Arial" w:hAnsi="Arial" w:cs="Arial"/>
        </w:rPr>
        <w:t>ých</w:t>
      </w:r>
      <w:r w:rsidRPr="00E33730">
        <w:rPr>
          <w:rFonts w:ascii="Arial" w:hAnsi="Arial" w:cs="Arial"/>
        </w:rPr>
        <w:t xml:space="preserve"> v oznámení a </w:t>
      </w:r>
      <w:r w:rsidR="008D62E7" w:rsidRPr="00E33730">
        <w:rPr>
          <w:rFonts w:ascii="Arial" w:hAnsi="Arial" w:cs="Arial"/>
        </w:rPr>
        <w:t>písemně</w:t>
      </w:r>
      <w:r w:rsidRPr="00E33730">
        <w:rPr>
          <w:rFonts w:ascii="Arial" w:hAnsi="Arial" w:cs="Arial"/>
        </w:rPr>
        <w:t xml:space="preserve"> vyrozumí oznamovatele o výsledcích </w:t>
      </w:r>
      <w:r w:rsidR="00DD6B20" w:rsidRPr="00E33730">
        <w:rPr>
          <w:rFonts w:ascii="Arial" w:hAnsi="Arial" w:cs="Arial"/>
        </w:rPr>
        <w:t xml:space="preserve">posouzení </w:t>
      </w:r>
      <w:r w:rsidRPr="00E33730">
        <w:rPr>
          <w:rFonts w:ascii="Arial" w:hAnsi="Arial" w:cs="Arial"/>
        </w:rPr>
        <w:t xml:space="preserve">do </w:t>
      </w:r>
      <w:r w:rsidR="001E5D30">
        <w:rPr>
          <w:rFonts w:ascii="Arial" w:hAnsi="Arial" w:cs="Arial"/>
        </w:rPr>
        <w:t>30</w:t>
      </w:r>
      <w:r w:rsidR="00EB58FA" w:rsidRPr="00E33730">
        <w:rPr>
          <w:rFonts w:ascii="Arial" w:hAnsi="Arial" w:cs="Arial"/>
        </w:rPr>
        <w:t xml:space="preserve"> dnů</w:t>
      </w:r>
      <w:r w:rsidRPr="00E33730">
        <w:rPr>
          <w:rFonts w:ascii="Arial" w:hAnsi="Arial" w:cs="Arial"/>
        </w:rPr>
        <w:t xml:space="preserve"> od</w:t>
      </w:r>
      <w:r w:rsidR="00B31817" w:rsidRPr="00E33730">
        <w:rPr>
          <w:rFonts w:ascii="Arial" w:hAnsi="Arial" w:cs="Arial"/>
        </w:rPr>
        <w:t>e dne</w:t>
      </w:r>
      <w:r w:rsidRPr="00E33730">
        <w:rPr>
          <w:rFonts w:ascii="Arial" w:hAnsi="Arial" w:cs="Arial"/>
        </w:rPr>
        <w:t xml:space="preserve"> přijetí oznámení.</w:t>
      </w:r>
      <w:r w:rsidR="00EB58FA" w:rsidRPr="00E33730">
        <w:rPr>
          <w:rFonts w:ascii="Arial" w:hAnsi="Arial" w:cs="Arial"/>
        </w:rPr>
        <w:t xml:space="preserve"> V případech skutkově nebo právně složitých lze tuto lhůtu prodloužit až o 30 dnů, nejvýše však dvakrát. O prodloužení lhůty a důvodech pro její prodloužení je příslušná osoba povinna oznamovatele písemně vyrozumět před jejím uplynutím. Věta druhá odstavce 1 se použije obdobně.</w:t>
      </w:r>
    </w:p>
    <w:p w14:paraId="7A77F23A" w14:textId="121366B2" w:rsidR="00EC78CB" w:rsidRPr="00E33730" w:rsidRDefault="00EC78CB" w:rsidP="00753E94">
      <w:pPr>
        <w:pStyle w:val="Odstavecseseznamem"/>
        <w:numPr>
          <w:ilvl w:val="0"/>
          <w:numId w:val="10"/>
        </w:numPr>
        <w:autoSpaceDE w:val="0"/>
        <w:autoSpaceDN w:val="0"/>
        <w:adjustRightInd w:val="0"/>
        <w:spacing w:after="120" w:line="240" w:lineRule="auto"/>
        <w:ind w:left="426" w:hanging="426"/>
        <w:contextualSpacing w:val="0"/>
        <w:jc w:val="both"/>
        <w:rPr>
          <w:rFonts w:ascii="Arial" w:hAnsi="Arial" w:cs="Arial"/>
        </w:rPr>
      </w:pPr>
      <w:r w:rsidRPr="00E33730">
        <w:rPr>
          <w:rFonts w:ascii="Arial" w:hAnsi="Arial" w:cs="Arial"/>
        </w:rPr>
        <w:t>Pokud oznámení neobsahuje všechny potřebné informace či údaje, vyzve příslušná osoba oznamovatele k jejich doplnění.</w:t>
      </w:r>
    </w:p>
    <w:p w14:paraId="28080D5D" w14:textId="257E281F" w:rsidR="00E30ECE" w:rsidRPr="00E33730" w:rsidRDefault="0079347F" w:rsidP="00753E94">
      <w:pPr>
        <w:pStyle w:val="Odstavecseseznamem"/>
        <w:numPr>
          <w:ilvl w:val="0"/>
          <w:numId w:val="10"/>
        </w:numPr>
        <w:autoSpaceDE w:val="0"/>
        <w:autoSpaceDN w:val="0"/>
        <w:adjustRightInd w:val="0"/>
        <w:spacing w:after="120" w:line="240" w:lineRule="auto"/>
        <w:ind w:left="426" w:hanging="426"/>
        <w:contextualSpacing w:val="0"/>
        <w:jc w:val="both"/>
        <w:rPr>
          <w:rFonts w:ascii="Arial" w:hAnsi="Arial" w:cs="Arial"/>
        </w:rPr>
      </w:pPr>
      <w:r w:rsidRPr="00E33730">
        <w:rPr>
          <w:rFonts w:ascii="Arial" w:hAnsi="Arial" w:cs="Arial"/>
        </w:rPr>
        <w:t xml:space="preserve">Není-li </w:t>
      </w:r>
      <w:r w:rsidR="000E7C75" w:rsidRPr="00E33730">
        <w:rPr>
          <w:rFonts w:ascii="Arial" w:hAnsi="Arial" w:cs="Arial"/>
        </w:rPr>
        <w:t xml:space="preserve">při posuzování důvodnosti </w:t>
      </w:r>
      <w:r w:rsidRPr="00E33730">
        <w:rPr>
          <w:rFonts w:ascii="Arial" w:hAnsi="Arial" w:cs="Arial"/>
        </w:rPr>
        <w:t>zjištěno protiprávní jednání</w:t>
      </w:r>
      <w:r w:rsidR="00422CBE" w:rsidRPr="00E33730">
        <w:rPr>
          <w:rFonts w:ascii="Arial" w:hAnsi="Arial" w:cs="Arial"/>
        </w:rPr>
        <w:t xml:space="preserve"> podle </w:t>
      </w:r>
      <w:r w:rsidR="000E7C75" w:rsidRPr="00E33730">
        <w:rPr>
          <w:rFonts w:ascii="Arial" w:hAnsi="Arial" w:cs="Arial"/>
        </w:rPr>
        <w:t>čl. 2</w:t>
      </w:r>
      <w:r w:rsidR="00422CBE" w:rsidRPr="00E33730">
        <w:rPr>
          <w:rFonts w:ascii="Arial" w:hAnsi="Arial" w:cs="Arial"/>
        </w:rPr>
        <w:t xml:space="preserve"> odst. 2</w:t>
      </w:r>
      <w:r w:rsidR="00B90C78" w:rsidRPr="00E33730">
        <w:rPr>
          <w:rFonts w:ascii="Arial" w:hAnsi="Arial" w:cs="Arial"/>
        </w:rPr>
        <w:t>,</w:t>
      </w:r>
      <w:r w:rsidRPr="00E33730">
        <w:rPr>
          <w:rFonts w:ascii="Arial" w:hAnsi="Arial" w:cs="Arial"/>
        </w:rPr>
        <w:t xml:space="preserve"> </w:t>
      </w:r>
      <w:r w:rsidR="009A52EA" w:rsidRPr="00E33730">
        <w:rPr>
          <w:rFonts w:ascii="Arial" w:hAnsi="Arial" w:cs="Arial"/>
        </w:rPr>
        <w:t xml:space="preserve">poučí </w:t>
      </w:r>
      <w:r w:rsidRPr="00E33730">
        <w:rPr>
          <w:rFonts w:ascii="Arial" w:hAnsi="Arial" w:cs="Arial"/>
        </w:rPr>
        <w:t>příslušná osoba</w:t>
      </w:r>
      <w:r w:rsidR="00422CBE" w:rsidRPr="00E33730">
        <w:rPr>
          <w:rFonts w:ascii="Arial" w:hAnsi="Arial" w:cs="Arial"/>
        </w:rPr>
        <w:t xml:space="preserve"> oznamovatele</w:t>
      </w:r>
      <w:r w:rsidR="009A52EA" w:rsidRPr="00E33730">
        <w:rPr>
          <w:rFonts w:ascii="Arial" w:hAnsi="Arial" w:cs="Arial"/>
        </w:rPr>
        <w:t xml:space="preserve"> ve lhůtě podle</w:t>
      </w:r>
      <w:r w:rsidRPr="00E33730">
        <w:rPr>
          <w:rFonts w:ascii="Arial" w:hAnsi="Arial" w:cs="Arial"/>
        </w:rPr>
        <w:t xml:space="preserve"> </w:t>
      </w:r>
      <w:r w:rsidR="009A52EA" w:rsidRPr="00E33730">
        <w:rPr>
          <w:rFonts w:ascii="Arial" w:hAnsi="Arial" w:cs="Arial"/>
        </w:rPr>
        <w:t xml:space="preserve">odstavce </w:t>
      </w:r>
      <w:r w:rsidR="002625A9" w:rsidRPr="00E33730">
        <w:rPr>
          <w:rFonts w:ascii="Arial" w:hAnsi="Arial" w:cs="Arial"/>
        </w:rPr>
        <w:t>2</w:t>
      </w:r>
      <w:r w:rsidR="00D80F40" w:rsidRPr="00E33730">
        <w:rPr>
          <w:rFonts w:ascii="Arial" w:hAnsi="Arial" w:cs="Arial"/>
        </w:rPr>
        <w:t xml:space="preserve"> </w:t>
      </w:r>
      <w:r w:rsidRPr="00E33730">
        <w:rPr>
          <w:rFonts w:ascii="Arial" w:hAnsi="Arial" w:cs="Arial"/>
        </w:rPr>
        <w:t xml:space="preserve">o právu podat oznámení </w:t>
      </w:r>
      <w:r w:rsidR="000E7C75" w:rsidRPr="00E33730">
        <w:rPr>
          <w:rFonts w:ascii="Arial" w:hAnsi="Arial" w:cs="Arial"/>
        </w:rPr>
        <w:t>Ministerstv</w:t>
      </w:r>
      <w:r w:rsidR="006353FF" w:rsidRPr="00E33730">
        <w:rPr>
          <w:rFonts w:ascii="Arial" w:hAnsi="Arial" w:cs="Arial"/>
        </w:rPr>
        <w:t>u</w:t>
      </w:r>
      <w:r w:rsidR="000E7C75" w:rsidRPr="00E33730">
        <w:rPr>
          <w:rFonts w:ascii="Arial" w:hAnsi="Arial" w:cs="Arial"/>
        </w:rPr>
        <w:t xml:space="preserve"> spravedlnosti a </w:t>
      </w:r>
      <w:r w:rsidR="00433A28" w:rsidRPr="00E33730">
        <w:rPr>
          <w:rFonts w:ascii="Arial" w:hAnsi="Arial" w:cs="Arial"/>
        </w:rPr>
        <w:t>příslušné</w:t>
      </w:r>
      <w:r w:rsidR="006353FF" w:rsidRPr="00E33730">
        <w:rPr>
          <w:rFonts w:ascii="Arial" w:hAnsi="Arial" w:cs="Arial"/>
        </w:rPr>
        <w:t>mu</w:t>
      </w:r>
      <w:r w:rsidRPr="00E33730">
        <w:rPr>
          <w:rFonts w:ascii="Arial" w:hAnsi="Arial" w:cs="Arial"/>
        </w:rPr>
        <w:t xml:space="preserve"> orgánu veřejné moci.</w:t>
      </w:r>
    </w:p>
    <w:p w14:paraId="305F6D9B" w14:textId="7B41D509" w:rsidR="00E30ECE" w:rsidRPr="00E33730" w:rsidRDefault="008C7CF0" w:rsidP="00753E94">
      <w:pPr>
        <w:pStyle w:val="Odstavecseseznamem"/>
        <w:numPr>
          <w:ilvl w:val="0"/>
          <w:numId w:val="10"/>
        </w:numPr>
        <w:autoSpaceDE w:val="0"/>
        <w:autoSpaceDN w:val="0"/>
        <w:adjustRightInd w:val="0"/>
        <w:spacing w:after="120" w:line="240" w:lineRule="auto"/>
        <w:ind w:left="426" w:hanging="426"/>
        <w:contextualSpacing w:val="0"/>
        <w:jc w:val="both"/>
        <w:rPr>
          <w:rFonts w:ascii="Arial" w:hAnsi="Arial" w:cs="Arial"/>
        </w:rPr>
      </w:pPr>
      <w:r w:rsidRPr="00E33730">
        <w:rPr>
          <w:rFonts w:ascii="Arial" w:hAnsi="Arial" w:cs="Arial"/>
        </w:rPr>
        <w:t xml:space="preserve">Bylo-li </w:t>
      </w:r>
      <w:r w:rsidR="006353FF" w:rsidRPr="00E33730">
        <w:rPr>
          <w:rFonts w:ascii="Arial" w:hAnsi="Arial" w:cs="Arial"/>
        </w:rPr>
        <w:t xml:space="preserve">při posuzování důvodnosti </w:t>
      </w:r>
      <w:r w:rsidRPr="00E33730">
        <w:rPr>
          <w:rFonts w:ascii="Arial" w:hAnsi="Arial" w:cs="Arial"/>
        </w:rPr>
        <w:t xml:space="preserve">zjištěno možné protiprávní jednání, </w:t>
      </w:r>
      <w:r w:rsidR="0079347F" w:rsidRPr="00E33730">
        <w:rPr>
          <w:rFonts w:ascii="Arial" w:hAnsi="Arial" w:cs="Arial"/>
        </w:rPr>
        <w:t xml:space="preserve">příslušná </w:t>
      </w:r>
      <w:r w:rsidR="005B336F" w:rsidRPr="00E33730">
        <w:rPr>
          <w:rFonts w:ascii="Arial" w:hAnsi="Arial" w:cs="Arial"/>
        </w:rPr>
        <w:t>osoba</w:t>
      </w:r>
      <w:r w:rsidR="00BD42EB" w:rsidRPr="00E33730">
        <w:rPr>
          <w:rFonts w:ascii="Arial" w:hAnsi="Arial" w:cs="Arial"/>
        </w:rPr>
        <w:t xml:space="preserve">, je-li to možné s ohledem na zachování důvěrnosti totožnosti oznamovatele a osoby </w:t>
      </w:r>
      <w:r w:rsidR="007B7147" w:rsidRPr="00E33730">
        <w:rPr>
          <w:rFonts w:ascii="Arial" w:hAnsi="Arial" w:cs="Arial"/>
        </w:rPr>
        <w:t>podle čl. 8 odst. 2 písm. a) až h)</w:t>
      </w:r>
      <w:r w:rsidR="00BD42EB" w:rsidRPr="00E33730">
        <w:rPr>
          <w:rFonts w:ascii="Arial" w:hAnsi="Arial" w:cs="Arial"/>
        </w:rPr>
        <w:t>,</w:t>
      </w:r>
      <w:r w:rsidR="005B336F" w:rsidRPr="00E33730">
        <w:rPr>
          <w:rFonts w:ascii="Arial" w:hAnsi="Arial" w:cs="Arial"/>
        </w:rPr>
        <w:t xml:space="preserve"> </w:t>
      </w:r>
      <w:r w:rsidR="00BD42EB" w:rsidRPr="00E33730">
        <w:rPr>
          <w:rFonts w:ascii="Arial" w:hAnsi="Arial" w:cs="Arial"/>
        </w:rPr>
        <w:t>bez zbytečného odkladu</w:t>
      </w:r>
      <w:r w:rsidR="005B336F" w:rsidRPr="00E33730">
        <w:rPr>
          <w:rFonts w:ascii="Arial" w:hAnsi="Arial" w:cs="Arial"/>
        </w:rPr>
        <w:t xml:space="preserve"> </w:t>
      </w:r>
      <w:r w:rsidR="0079347F" w:rsidRPr="00E33730">
        <w:rPr>
          <w:rFonts w:ascii="Arial" w:hAnsi="Arial" w:cs="Arial"/>
        </w:rPr>
        <w:t xml:space="preserve">navrhne </w:t>
      </w:r>
      <w:r w:rsidR="001E5D30">
        <w:rPr>
          <w:rFonts w:ascii="Arial" w:hAnsi="Arial" w:cs="Arial"/>
        </w:rPr>
        <w:t>organizace</w:t>
      </w:r>
      <w:r w:rsidR="005B336F" w:rsidRPr="00E33730">
        <w:rPr>
          <w:rFonts w:ascii="Arial" w:hAnsi="Arial" w:cs="Arial"/>
        </w:rPr>
        <w:t xml:space="preserve"> opatření k předejití nebo nápravě protiprávního stavu</w:t>
      </w:r>
      <w:r w:rsidR="007B7147" w:rsidRPr="00E33730">
        <w:rPr>
          <w:rFonts w:ascii="Arial" w:hAnsi="Arial" w:cs="Arial"/>
        </w:rPr>
        <w:t>.</w:t>
      </w:r>
      <w:r w:rsidR="004260F7" w:rsidRPr="00E33730">
        <w:rPr>
          <w:rFonts w:ascii="Arial" w:hAnsi="Arial" w:cs="Arial"/>
        </w:rPr>
        <w:t xml:space="preserve"> </w:t>
      </w:r>
    </w:p>
    <w:p w14:paraId="1DA1E0D9" w14:textId="432B8689" w:rsidR="00A35F51" w:rsidRPr="00E33730" w:rsidRDefault="00A35F51" w:rsidP="00A35F51">
      <w:pPr>
        <w:pStyle w:val="Odstavecseseznamem"/>
        <w:numPr>
          <w:ilvl w:val="0"/>
          <w:numId w:val="10"/>
        </w:numPr>
        <w:autoSpaceDE w:val="0"/>
        <w:autoSpaceDN w:val="0"/>
        <w:adjustRightInd w:val="0"/>
        <w:spacing w:after="120" w:line="240" w:lineRule="auto"/>
        <w:ind w:left="426" w:hanging="426"/>
        <w:contextualSpacing w:val="0"/>
        <w:jc w:val="both"/>
        <w:rPr>
          <w:rFonts w:ascii="Arial" w:hAnsi="Arial" w:cs="Arial"/>
        </w:rPr>
      </w:pPr>
      <w:r w:rsidRPr="00E33730">
        <w:rPr>
          <w:rFonts w:ascii="Arial" w:hAnsi="Arial" w:cs="Arial"/>
        </w:rPr>
        <w:t xml:space="preserve">Příslušná osoba písemně vyrozumí oznamovatele o výsledku každé fáze vyřizování oznámení bezprostředně po tom, co byla ukončena, nejdéle však do 90 dnů ode dne přijetí </w:t>
      </w:r>
      <w:r w:rsidRPr="00E33730">
        <w:rPr>
          <w:rFonts w:ascii="Arial" w:hAnsi="Arial" w:cs="Arial"/>
        </w:rPr>
        <w:lastRenderedPageBreak/>
        <w:t xml:space="preserve">oznámení. Kromě výsledku </w:t>
      </w:r>
      <w:r w:rsidR="003B3810" w:rsidRPr="00E33730">
        <w:rPr>
          <w:rFonts w:ascii="Arial" w:hAnsi="Arial" w:cs="Arial"/>
        </w:rPr>
        <w:t>posouzení důvodnosti</w:t>
      </w:r>
      <w:r w:rsidRPr="00E33730">
        <w:rPr>
          <w:rFonts w:ascii="Arial" w:hAnsi="Arial" w:cs="Arial"/>
        </w:rPr>
        <w:t xml:space="preserve"> informací uvedených v oznámení informuje zejména o </w:t>
      </w:r>
    </w:p>
    <w:p w14:paraId="663BB886" w14:textId="77777777" w:rsidR="00A35F51" w:rsidRPr="00E33730" w:rsidRDefault="00A35F51" w:rsidP="00A35F51">
      <w:pPr>
        <w:pStyle w:val="Odstavecseseznamem"/>
        <w:numPr>
          <w:ilvl w:val="0"/>
          <w:numId w:val="11"/>
        </w:numPr>
        <w:autoSpaceDE w:val="0"/>
        <w:autoSpaceDN w:val="0"/>
        <w:adjustRightInd w:val="0"/>
        <w:spacing w:after="120" w:line="240" w:lineRule="auto"/>
        <w:ind w:left="851" w:hanging="425"/>
        <w:contextualSpacing w:val="0"/>
        <w:jc w:val="both"/>
        <w:rPr>
          <w:rFonts w:ascii="Arial" w:hAnsi="Arial" w:cs="Arial"/>
        </w:rPr>
      </w:pPr>
      <w:r w:rsidRPr="00E33730">
        <w:rPr>
          <w:rFonts w:ascii="Arial" w:hAnsi="Arial" w:cs="Arial"/>
        </w:rPr>
        <w:t>ochraně, která oznamovateli na základě podaného oznámení náleží,</w:t>
      </w:r>
    </w:p>
    <w:p w14:paraId="1C22E8C3" w14:textId="77777777" w:rsidR="00A35F51" w:rsidRPr="00E33730" w:rsidRDefault="00A35F51" w:rsidP="00A35F51">
      <w:pPr>
        <w:pStyle w:val="Odstavecseseznamem"/>
        <w:numPr>
          <w:ilvl w:val="0"/>
          <w:numId w:val="11"/>
        </w:numPr>
        <w:autoSpaceDE w:val="0"/>
        <w:autoSpaceDN w:val="0"/>
        <w:adjustRightInd w:val="0"/>
        <w:spacing w:after="120" w:line="240" w:lineRule="auto"/>
        <w:ind w:left="851" w:hanging="425"/>
        <w:contextualSpacing w:val="0"/>
        <w:jc w:val="both"/>
        <w:rPr>
          <w:rFonts w:ascii="Arial" w:hAnsi="Arial" w:cs="Arial"/>
        </w:rPr>
      </w:pPr>
      <w:r w:rsidRPr="00E33730">
        <w:rPr>
          <w:rFonts w:ascii="Arial" w:hAnsi="Arial" w:cs="Arial"/>
        </w:rPr>
        <w:t>zjištěném protiprávním jednání,</w:t>
      </w:r>
    </w:p>
    <w:p w14:paraId="024852E4" w14:textId="77D50F75" w:rsidR="00A35F51" w:rsidRPr="00E33730" w:rsidRDefault="00A35F51" w:rsidP="00A35F51">
      <w:pPr>
        <w:pStyle w:val="Odstavecseseznamem"/>
        <w:numPr>
          <w:ilvl w:val="0"/>
          <w:numId w:val="11"/>
        </w:numPr>
        <w:autoSpaceDE w:val="0"/>
        <w:autoSpaceDN w:val="0"/>
        <w:adjustRightInd w:val="0"/>
        <w:spacing w:after="120" w:line="240" w:lineRule="auto"/>
        <w:ind w:left="851" w:hanging="425"/>
        <w:contextualSpacing w:val="0"/>
        <w:jc w:val="both"/>
        <w:rPr>
          <w:rFonts w:ascii="Arial" w:hAnsi="Arial" w:cs="Arial"/>
        </w:rPr>
      </w:pPr>
      <w:r w:rsidRPr="00E33730">
        <w:rPr>
          <w:rFonts w:ascii="Arial" w:hAnsi="Arial" w:cs="Arial"/>
        </w:rPr>
        <w:t xml:space="preserve">navržených preventivních nebo nápravných opatřeních a </w:t>
      </w:r>
      <w:r w:rsidR="006002E7" w:rsidRPr="00E33730">
        <w:rPr>
          <w:rFonts w:ascii="Arial" w:hAnsi="Arial" w:cs="Arial"/>
        </w:rPr>
        <w:t>důvodech jejich navržení</w:t>
      </w:r>
      <w:r w:rsidRPr="00E33730">
        <w:rPr>
          <w:rFonts w:ascii="Arial" w:hAnsi="Arial" w:cs="Arial"/>
        </w:rPr>
        <w:t>,</w:t>
      </w:r>
    </w:p>
    <w:p w14:paraId="2BA0A456" w14:textId="77777777" w:rsidR="00A35F51" w:rsidRPr="00E33730" w:rsidRDefault="00A35F51" w:rsidP="00A35F51">
      <w:pPr>
        <w:pStyle w:val="Odstavecseseznamem"/>
        <w:numPr>
          <w:ilvl w:val="0"/>
          <w:numId w:val="11"/>
        </w:numPr>
        <w:autoSpaceDE w:val="0"/>
        <w:autoSpaceDN w:val="0"/>
        <w:adjustRightInd w:val="0"/>
        <w:spacing w:after="120" w:line="240" w:lineRule="auto"/>
        <w:ind w:left="851" w:hanging="425"/>
        <w:contextualSpacing w:val="0"/>
        <w:jc w:val="both"/>
        <w:rPr>
          <w:rFonts w:ascii="Arial" w:hAnsi="Arial" w:cs="Arial"/>
        </w:rPr>
      </w:pPr>
      <w:r w:rsidRPr="00E33730">
        <w:rPr>
          <w:rFonts w:ascii="Arial" w:hAnsi="Arial" w:cs="Arial"/>
        </w:rPr>
        <w:t>přijatých preventivních nebo nápravných opatřeních a jejich důvodnosti, byla-li ve lhůtě podle tohoto odstavce přijata, a</w:t>
      </w:r>
    </w:p>
    <w:p w14:paraId="4CCD30DD" w14:textId="77777777" w:rsidR="00A35F51" w:rsidRPr="00E33730" w:rsidRDefault="00A35F51" w:rsidP="00A35F51">
      <w:pPr>
        <w:pStyle w:val="Odstavecseseznamem"/>
        <w:numPr>
          <w:ilvl w:val="0"/>
          <w:numId w:val="11"/>
        </w:numPr>
        <w:autoSpaceDE w:val="0"/>
        <w:autoSpaceDN w:val="0"/>
        <w:adjustRightInd w:val="0"/>
        <w:spacing w:after="120" w:line="240" w:lineRule="auto"/>
        <w:ind w:left="851" w:hanging="425"/>
        <w:contextualSpacing w:val="0"/>
        <w:jc w:val="both"/>
        <w:rPr>
          <w:rFonts w:ascii="Arial" w:hAnsi="Arial" w:cs="Arial"/>
        </w:rPr>
      </w:pPr>
      <w:r w:rsidRPr="00E33730">
        <w:rPr>
          <w:rFonts w:ascii="Arial" w:hAnsi="Arial" w:cs="Arial"/>
        </w:rPr>
        <w:t>jiném způsobu vyřízení oznámení.</w:t>
      </w:r>
    </w:p>
    <w:p w14:paraId="0B06C2A2" w14:textId="23FB8316" w:rsidR="00A35F51" w:rsidRPr="00E33730" w:rsidRDefault="00A35F51" w:rsidP="00A35F51">
      <w:pPr>
        <w:pStyle w:val="Odstavecseseznamem"/>
        <w:numPr>
          <w:ilvl w:val="0"/>
          <w:numId w:val="10"/>
        </w:numPr>
        <w:autoSpaceDE w:val="0"/>
        <w:autoSpaceDN w:val="0"/>
        <w:adjustRightInd w:val="0"/>
        <w:spacing w:after="120" w:line="240" w:lineRule="auto"/>
        <w:ind w:left="426" w:hanging="426"/>
        <w:contextualSpacing w:val="0"/>
        <w:jc w:val="both"/>
        <w:rPr>
          <w:rFonts w:ascii="Arial" w:hAnsi="Arial" w:cs="Arial"/>
        </w:rPr>
      </w:pPr>
      <w:r w:rsidRPr="00E33730">
        <w:rPr>
          <w:rFonts w:ascii="Arial" w:hAnsi="Arial" w:cs="Arial"/>
        </w:rPr>
        <w:t xml:space="preserve">Dojde-li oznámení, jež má přijímat a vyřizovat příslušná osoba, jiné osobě nebo organizačnímu útvaru </w:t>
      </w:r>
      <w:r w:rsidR="0078230F">
        <w:rPr>
          <w:rFonts w:ascii="Arial" w:hAnsi="Arial" w:cs="Arial"/>
        </w:rPr>
        <w:t>organizace</w:t>
      </w:r>
      <w:r w:rsidRPr="00E33730">
        <w:rPr>
          <w:rFonts w:ascii="Arial" w:hAnsi="Arial" w:cs="Arial"/>
        </w:rPr>
        <w:t>, bezodkladně musí být postoupeno k vyřízení příslušné osobě, a to způsobem, který zajistí zachování důvěrnosti obsahu oznámení i totožnosti oznamovatele. Z evidence dokumentů i ze spisu musí být zároveň vymazány veškeré informace týkající se takového oznámení</w:t>
      </w:r>
      <w:r w:rsidR="00EF4816" w:rsidRPr="00E33730">
        <w:rPr>
          <w:rFonts w:ascii="Arial" w:hAnsi="Arial" w:cs="Arial"/>
        </w:rPr>
        <w:t>, pokud je to možné</w:t>
      </w:r>
      <w:r w:rsidRPr="00E33730">
        <w:rPr>
          <w:rFonts w:ascii="Arial" w:hAnsi="Arial" w:cs="Arial"/>
        </w:rPr>
        <w:t>.</w:t>
      </w:r>
    </w:p>
    <w:p w14:paraId="3D05F295" w14:textId="3C096107" w:rsidR="00A35F51" w:rsidRPr="00E33730" w:rsidRDefault="00A35F51" w:rsidP="00A35F51">
      <w:pPr>
        <w:pStyle w:val="Odstavecseseznamem"/>
        <w:numPr>
          <w:ilvl w:val="0"/>
          <w:numId w:val="10"/>
        </w:numPr>
        <w:autoSpaceDE w:val="0"/>
        <w:autoSpaceDN w:val="0"/>
        <w:adjustRightInd w:val="0"/>
        <w:spacing w:after="120" w:line="240" w:lineRule="auto"/>
        <w:ind w:left="426" w:hanging="426"/>
        <w:contextualSpacing w:val="0"/>
        <w:jc w:val="both"/>
        <w:rPr>
          <w:rFonts w:ascii="Arial" w:hAnsi="Arial" w:cs="Arial"/>
        </w:rPr>
      </w:pPr>
      <w:r w:rsidRPr="00E33730">
        <w:rPr>
          <w:rFonts w:ascii="Arial" w:hAnsi="Arial" w:cs="Arial"/>
        </w:rPr>
        <w:t xml:space="preserve">Dojde-li příslušné osobě podání, k jehož přijetí není příslušná, bezodkladně jej postoupí příslušnému organizačnímu útvaru </w:t>
      </w:r>
      <w:r w:rsidR="0078230F">
        <w:rPr>
          <w:rFonts w:ascii="Arial" w:hAnsi="Arial" w:cs="Arial"/>
        </w:rPr>
        <w:t>organizace</w:t>
      </w:r>
      <w:r w:rsidRPr="00E33730">
        <w:rPr>
          <w:rFonts w:ascii="Arial" w:hAnsi="Arial" w:cs="Arial"/>
        </w:rPr>
        <w:t>. Před postoupením podání příslušná osoba upozorní podatele na skutečnost, že se nejedná o oznámení podle zákona</w:t>
      </w:r>
      <w:r w:rsidR="00124936" w:rsidRPr="00E33730">
        <w:rPr>
          <w:rFonts w:ascii="Arial" w:hAnsi="Arial" w:cs="Arial"/>
        </w:rPr>
        <w:t xml:space="preserve"> o ochraně oznamovatelů</w:t>
      </w:r>
      <w:r w:rsidRPr="00E33730">
        <w:rPr>
          <w:rFonts w:ascii="Arial" w:hAnsi="Arial" w:cs="Arial"/>
        </w:rPr>
        <w:t xml:space="preserve"> a</w:t>
      </w:r>
      <w:r w:rsidR="00930CAE" w:rsidRPr="00E33730">
        <w:rPr>
          <w:rFonts w:ascii="Arial" w:hAnsi="Arial" w:cs="Arial"/>
        </w:rPr>
        <w:t> </w:t>
      </w:r>
      <w:r w:rsidRPr="00E33730">
        <w:rPr>
          <w:rFonts w:ascii="Arial" w:hAnsi="Arial" w:cs="Arial"/>
        </w:rPr>
        <w:t>předmětná úprava se neuplatní. Příslušná osoba znečitelní nebo jinak utají informace a osobní údaje, ze kterých lze totožnost podatele dovodit</w:t>
      </w:r>
      <w:r w:rsidR="00124936" w:rsidRPr="00E33730">
        <w:rPr>
          <w:rFonts w:ascii="Arial" w:hAnsi="Arial" w:cs="Arial"/>
        </w:rPr>
        <w:t>, ledaže podatel s postoupením těchto informací a</w:t>
      </w:r>
      <w:r w:rsidR="00930CAE" w:rsidRPr="00E33730">
        <w:rPr>
          <w:rFonts w:ascii="Arial" w:hAnsi="Arial" w:cs="Arial"/>
        </w:rPr>
        <w:t> </w:t>
      </w:r>
      <w:r w:rsidR="00124936" w:rsidRPr="00E33730">
        <w:rPr>
          <w:rFonts w:ascii="Arial" w:hAnsi="Arial" w:cs="Arial"/>
        </w:rPr>
        <w:t>údajů souhlasí</w:t>
      </w:r>
      <w:r w:rsidRPr="00E33730">
        <w:rPr>
          <w:rFonts w:ascii="Arial" w:hAnsi="Arial" w:cs="Arial"/>
        </w:rPr>
        <w:t>.</w:t>
      </w:r>
    </w:p>
    <w:p w14:paraId="4C6C7F3B" w14:textId="7D12591A" w:rsidR="00A35F51" w:rsidRPr="00E33730" w:rsidRDefault="00A35F51" w:rsidP="00753E94">
      <w:pPr>
        <w:pStyle w:val="Odstavecseseznamem"/>
        <w:numPr>
          <w:ilvl w:val="0"/>
          <w:numId w:val="10"/>
        </w:numPr>
        <w:autoSpaceDE w:val="0"/>
        <w:autoSpaceDN w:val="0"/>
        <w:adjustRightInd w:val="0"/>
        <w:spacing w:after="120" w:line="240" w:lineRule="auto"/>
        <w:ind w:left="426" w:hanging="426"/>
        <w:contextualSpacing w:val="0"/>
        <w:jc w:val="both"/>
        <w:rPr>
          <w:rFonts w:ascii="Arial" w:hAnsi="Arial" w:cs="Arial"/>
        </w:rPr>
      </w:pPr>
      <w:r w:rsidRPr="00E33730">
        <w:rPr>
          <w:rFonts w:ascii="Arial" w:hAnsi="Arial" w:cs="Arial"/>
        </w:rPr>
        <w:t xml:space="preserve">Tímto </w:t>
      </w:r>
      <w:r w:rsidR="002A2386" w:rsidRPr="00E33730">
        <w:rPr>
          <w:rFonts w:ascii="Arial" w:hAnsi="Arial" w:cs="Arial"/>
        </w:rPr>
        <w:t>předpisem</w:t>
      </w:r>
      <w:r w:rsidRPr="00E33730">
        <w:rPr>
          <w:rFonts w:ascii="Arial" w:hAnsi="Arial" w:cs="Arial"/>
        </w:rPr>
        <w:t xml:space="preserve"> není dotčena povinnost podle § 8 odst. 1 trestního řádu</w:t>
      </w:r>
      <w:r w:rsidRPr="00E33730">
        <w:rPr>
          <w:rStyle w:val="Znakapoznpodarou"/>
          <w:rFonts w:ascii="Arial" w:hAnsi="Arial" w:cs="Arial"/>
        </w:rPr>
        <w:footnoteReference w:id="6"/>
      </w:r>
      <w:r w:rsidRPr="00E33730">
        <w:rPr>
          <w:rFonts w:ascii="Arial" w:hAnsi="Arial" w:cs="Arial"/>
        </w:rPr>
        <w:t xml:space="preserve"> a § 73 zákona o odpovědnosti za přestupky a řízení o nich</w:t>
      </w:r>
      <w:r w:rsidRPr="00E33730">
        <w:rPr>
          <w:rStyle w:val="Znakapoznpodarou"/>
          <w:rFonts w:ascii="Arial" w:hAnsi="Arial" w:cs="Arial"/>
        </w:rPr>
        <w:footnoteReference w:id="7"/>
      </w:r>
      <w:r w:rsidRPr="00E33730">
        <w:rPr>
          <w:rFonts w:ascii="Arial" w:hAnsi="Arial" w:cs="Arial"/>
        </w:rPr>
        <w:t>.</w:t>
      </w:r>
    </w:p>
    <w:p w14:paraId="78D4655F" w14:textId="77777777" w:rsidR="00CC026E" w:rsidRPr="00E33730" w:rsidRDefault="00CC026E" w:rsidP="00EE01FF">
      <w:pPr>
        <w:autoSpaceDE w:val="0"/>
        <w:autoSpaceDN w:val="0"/>
        <w:adjustRightInd w:val="0"/>
        <w:spacing w:after="120" w:line="240" w:lineRule="auto"/>
        <w:jc w:val="center"/>
        <w:rPr>
          <w:rFonts w:ascii="Arial" w:hAnsi="Arial" w:cs="Arial"/>
        </w:rPr>
      </w:pPr>
    </w:p>
    <w:p w14:paraId="7BF46ACB" w14:textId="19C68508" w:rsidR="00822F66" w:rsidRPr="00E33730" w:rsidRDefault="00822F66" w:rsidP="00753E94">
      <w:pPr>
        <w:autoSpaceDE w:val="0"/>
        <w:autoSpaceDN w:val="0"/>
        <w:adjustRightInd w:val="0"/>
        <w:spacing w:after="120" w:line="240" w:lineRule="auto"/>
        <w:jc w:val="center"/>
        <w:rPr>
          <w:rFonts w:ascii="Arial" w:hAnsi="Arial" w:cs="Arial"/>
        </w:rPr>
      </w:pPr>
      <w:r w:rsidRPr="00E33730">
        <w:rPr>
          <w:rFonts w:ascii="Arial" w:hAnsi="Arial" w:cs="Arial"/>
        </w:rPr>
        <w:t>Čl. 6</w:t>
      </w:r>
    </w:p>
    <w:p w14:paraId="6AB1EDDF" w14:textId="2FBAD2E3" w:rsidR="00822F66" w:rsidRPr="00E33730" w:rsidRDefault="00F31D56" w:rsidP="00753E94">
      <w:pPr>
        <w:autoSpaceDE w:val="0"/>
        <w:autoSpaceDN w:val="0"/>
        <w:adjustRightInd w:val="0"/>
        <w:spacing w:after="120" w:line="240" w:lineRule="auto"/>
        <w:jc w:val="center"/>
        <w:rPr>
          <w:rFonts w:ascii="Arial" w:hAnsi="Arial" w:cs="Arial"/>
          <w:b/>
        </w:rPr>
      </w:pPr>
      <w:r w:rsidRPr="00E33730">
        <w:rPr>
          <w:rFonts w:ascii="Arial" w:hAnsi="Arial" w:cs="Arial"/>
          <w:b/>
        </w:rPr>
        <w:t>E</w:t>
      </w:r>
      <w:r w:rsidR="00822F66" w:rsidRPr="00E33730">
        <w:rPr>
          <w:rFonts w:ascii="Arial" w:hAnsi="Arial" w:cs="Arial"/>
          <w:b/>
        </w:rPr>
        <w:t>vidence</w:t>
      </w:r>
      <w:r w:rsidRPr="00E33730">
        <w:rPr>
          <w:rFonts w:ascii="Arial" w:hAnsi="Arial" w:cs="Arial"/>
          <w:b/>
        </w:rPr>
        <w:t xml:space="preserve"> a uchovávání</w:t>
      </w:r>
      <w:r w:rsidR="00822F66" w:rsidRPr="00E33730">
        <w:rPr>
          <w:rFonts w:ascii="Arial" w:hAnsi="Arial" w:cs="Arial"/>
          <w:b/>
        </w:rPr>
        <w:t xml:space="preserve"> oznámení</w:t>
      </w:r>
    </w:p>
    <w:p w14:paraId="51411D84" w14:textId="5870ECB0" w:rsidR="00822F66" w:rsidRPr="00E33730" w:rsidRDefault="00822F66" w:rsidP="00753E94">
      <w:pPr>
        <w:numPr>
          <w:ilvl w:val="0"/>
          <w:numId w:val="25"/>
        </w:numPr>
        <w:autoSpaceDE w:val="0"/>
        <w:autoSpaceDN w:val="0"/>
        <w:adjustRightInd w:val="0"/>
        <w:spacing w:after="120" w:line="240" w:lineRule="auto"/>
        <w:ind w:left="426" w:hanging="426"/>
        <w:jc w:val="both"/>
        <w:rPr>
          <w:rFonts w:ascii="Arial" w:eastAsia="Calibri" w:hAnsi="Arial" w:cs="Arial"/>
        </w:rPr>
      </w:pPr>
      <w:r w:rsidRPr="00E33730">
        <w:rPr>
          <w:rFonts w:ascii="Arial" w:hAnsi="Arial" w:cs="Arial"/>
        </w:rPr>
        <w:t xml:space="preserve">Příslušná osoba </w:t>
      </w:r>
      <w:r w:rsidR="00C26368" w:rsidRPr="00E33730">
        <w:rPr>
          <w:rFonts w:ascii="Arial" w:hAnsi="Arial" w:cs="Arial"/>
        </w:rPr>
        <w:t>vede</w:t>
      </w:r>
      <w:r w:rsidRPr="00E33730">
        <w:rPr>
          <w:rFonts w:ascii="Arial" w:hAnsi="Arial" w:cs="Arial"/>
        </w:rPr>
        <w:t xml:space="preserve"> v elektronické podobě evidenci údajů o přijatých oznámeních, a to v</w:t>
      </w:r>
      <w:r w:rsidR="00930CAE" w:rsidRPr="00E33730">
        <w:rPr>
          <w:rFonts w:ascii="Arial" w:hAnsi="Arial" w:cs="Arial"/>
        </w:rPr>
        <w:t> </w:t>
      </w:r>
      <w:r w:rsidRPr="00E33730">
        <w:rPr>
          <w:rFonts w:ascii="Arial" w:hAnsi="Arial" w:cs="Arial"/>
        </w:rPr>
        <w:t>rozsahu</w:t>
      </w:r>
    </w:p>
    <w:p w14:paraId="4A163CED" w14:textId="77777777" w:rsidR="00822F66" w:rsidRPr="00E33730" w:rsidRDefault="00822F66" w:rsidP="00753E94">
      <w:pPr>
        <w:pStyle w:val="Odstavecseseznamem"/>
        <w:numPr>
          <w:ilvl w:val="0"/>
          <w:numId w:val="27"/>
        </w:numPr>
        <w:autoSpaceDE w:val="0"/>
        <w:autoSpaceDN w:val="0"/>
        <w:adjustRightInd w:val="0"/>
        <w:spacing w:after="120" w:line="240" w:lineRule="auto"/>
        <w:ind w:left="851" w:hanging="425"/>
        <w:contextualSpacing w:val="0"/>
        <w:jc w:val="both"/>
        <w:rPr>
          <w:rFonts w:ascii="Arial" w:hAnsi="Arial" w:cs="Arial"/>
        </w:rPr>
      </w:pPr>
      <w:r w:rsidRPr="00E33730">
        <w:rPr>
          <w:rFonts w:ascii="Arial" w:hAnsi="Arial" w:cs="Arial"/>
        </w:rPr>
        <w:t>datum přijetí oznámení,</w:t>
      </w:r>
    </w:p>
    <w:p w14:paraId="522C201F" w14:textId="2D927BA0" w:rsidR="00822F66" w:rsidRPr="00E33730" w:rsidRDefault="002A2386" w:rsidP="00753E94">
      <w:pPr>
        <w:pStyle w:val="Odstavecseseznamem"/>
        <w:numPr>
          <w:ilvl w:val="0"/>
          <w:numId w:val="27"/>
        </w:numPr>
        <w:autoSpaceDE w:val="0"/>
        <w:autoSpaceDN w:val="0"/>
        <w:adjustRightInd w:val="0"/>
        <w:spacing w:after="120" w:line="240" w:lineRule="auto"/>
        <w:ind w:left="851" w:hanging="425"/>
        <w:contextualSpacing w:val="0"/>
        <w:jc w:val="both"/>
        <w:rPr>
          <w:rFonts w:ascii="Arial" w:hAnsi="Arial" w:cs="Arial"/>
        </w:rPr>
      </w:pPr>
      <w:r w:rsidRPr="00E33730">
        <w:rPr>
          <w:rFonts w:ascii="Arial" w:hAnsi="Arial" w:cs="Arial"/>
        </w:rPr>
        <w:t>jméno, příjmení, datum narození a kontaktní adresa oznamovatele, nebo jiné údaje, z nichž je možné dovodit totožnost oznamovatele, jsou-li jí tyto údaje známy</w:t>
      </w:r>
      <w:r w:rsidR="00822F66" w:rsidRPr="00E33730">
        <w:rPr>
          <w:rFonts w:ascii="Arial" w:hAnsi="Arial" w:cs="Arial"/>
        </w:rPr>
        <w:t xml:space="preserve">, </w:t>
      </w:r>
    </w:p>
    <w:p w14:paraId="01D91ECE" w14:textId="27FCEBE0" w:rsidR="00822F66" w:rsidRPr="00E33730" w:rsidRDefault="002A2386" w:rsidP="00753E94">
      <w:pPr>
        <w:pStyle w:val="Odstavecseseznamem"/>
        <w:numPr>
          <w:ilvl w:val="0"/>
          <w:numId w:val="27"/>
        </w:numPr>
        <w:autoSpaceDE w:val="0"/>
        <w:autoSpaceDN w:val="0"/>
        <w:adjustRightInd w:val="0"/>
        <w:spacing w:after="120" w:line="240" w:lineRule="auto"/>
        <w:ind w:left="851" w:hanging="425"/>
        <w:contextualSpacing w:val="0"/>
        <w:jc w:val="both"/>
        <w:rPr>
          <w:rFonts w:ascii="Arial" w:hAnsi="Arial" w:cs="Arial"/>
        </w:rPr>
      </w:pPr>
      <w:r w:rsidRPr="00E33730">
        <w:rPr>
          <w:rFonts w:ascii="Arial" w:hAnsi="Arial" w:cs="Arial"/>
        </w:rPr>
        <w:t>shrnutí obsahu oznámení a identifikace dotčené osoby, je-li jí její totožnost známa</w:t>
      </w:r>
      <w:r w:rsidR="00822F66" w:rsidRPr="00E33730">
        <w:rPr>
          <w:rFonts w:ascii="Arial" w:hAnsi="Arial" w:cs="Arial"/>
        </w:rPr>
        <w:t>,</w:t>
      </w:r>
    </w:p>
    <w:p w14:paraId="64FDC6D8" w14:textId="63A9607A" w:rsidR="00243B5C" w:rsidRPr="00E33730" w:rsidRDefault="002A2386" w:rsidP="002A2386">
      <w:pPr>
        <w:pStyle w:val="Odstavecseseznamem"/>
        <w:numPr>
          <w:ilvl w:val="0"/>
          <w:numId w:val="27"/>
        </w:numPr>
        <w:autoSpaceDE w:val="0"/>
        <w:autoSpaceDN w:val="0"/>
        <w:adjustRightInd w:val="0"/>
        <w:spacing w:after="120" w:line="240" w:lineRule="auto"/>
        <w:ind w:left="851" w:hanging="425"/>
        <w:contextualSpacing w:val="0"/>
        <w:jc w:val="both"/>
        <w:rPr>
          <w:rFonts w:ascii="Arial" w:hAnsi="Arial" w:cs="Arial"/>
        </w:rPr>
      </w:pPr>
      <w:r w:rsidRPr="00E33730">
        <w:rPr>
          <w:rFonts w:ascii="Arial" w:hAnsi="Arial" w:cs="Arial"/>
        </w:rPr>
        <w:t>datum ukončení posouzení důvodnosti oznámení příslušnou osobou a jeho výsledek</w:t>
      </w:r>
      <w:r w:rsidR="00243B5C" w:rsidRPr="00E33730">
        <w:rPr>
          <w:rFonts w:ascii="Arial" w:hAnsi="Arial" w:cs="Arial"/>
        </w:rPr>
        <w:t>,</w:t>
      </w:r>
    </w:p>
    <w:p w14:paraId="129082BB" w14:textId="7C48A98D" w:rsidR="00822F66" w:rsidRPr="00E33730" w:rsidRDefault="00243B5C" w:rsidP="00753E94">
      <w:pPr>
        <w:pStyle w:val="Odstavecseseznamem"/>
        <w:numPr>
          <w:ilvl w:val="0"/>
          <w:numId w:val="27"/>
        </w:numPr>
        <w:autoSpaceDE w:val="0"/>
        <w:autoSpaceDN w:val="0"/>
        <w:adjustRightInd w:val="0"/>
        <w:spacing w:after="120" w:line="240" w:lineRule="auto"/>
        <w:ind w:left="851" w:hanging="425"/>
        <w:contextualSpacing w:val="0"/>
        <w:jc w:val="both"/>
        <w:rPr>
          <w:rFonts w:ascii="Arial" w:eastAsia="Calibri" w:hAnsi="Arial" w:cs="Arial"/>
        </w:rPr>
      </w:pPr>
      <w:r w:rsidRPr="00E33730">
        <w:rPr>
          <w:rFonts w:ascii="Arial" w:hAnsi="Arial" w:cs="Arial"/>
        </w:rPr>
        <w:t>nav</w:t>
      </w:r>
      <w:r w:rsidR="000F7501" w:rsidRPr="00E33730">
        <w:rPr>
          <w:rFonts w:ascii="Arial" w:hAnsi="Arial" w:cs="Arial"/>
        </w:rPr>
        <w:t>r</w:t>
      </w:r>
      <w:r w:rsidRPr="00E33730">
        <w:rPr>
          <w:rFonts w:ascii="Arial" w:hAnsi="Arial" w:cs="Arial"/>
        </w:rPr>
        <w:t>žená a přijat</w:t>
      </w:r>
      <w:r w:rsidR="003D4C0E" w:rsidRPr="00E33730">
        <w:rPr>
          <w:rFonts w:ascii="Arial" w:hAnsi="Arial" w:cs="Arial"/>
        </w:rPr>
        <w:t>á</w:t>
      </w:r>
      <w:r w:rsidRPr="00E33730">
        <w:rPr>
          <w:rFonts w:ascii="Arial" w:hAnsi="Arial" w:cs="Arial"/>
        </w:rPr>
        <w:t xml:space="preserve"> </w:t>
      </w:r>
      <w:r w:rsidR="005E3BFB" w:rsidRPr="00E33730">
        <w:rPr>
          <w:rFonts w:ascii="Arial" w:hAnsi="Arial" w:cs="Arial"/>
        </w:rPr>
        <w:t>preventivní nebo</w:t>
      </w:r>
      <w:r w:rsidRPr="00E33730">
        <w:rPr>
          <w:rFonts w:ascii="Arial" w:hAnsi="Arial" w:cs="Arial"/>
        </w:rPr>
        <w:t xml:space="preserve"> nápravná opatření</w:t>
      </w:r>
      <w:r w:rsidR="00822F66" w:rsidRPr="00E33730">
        <w:rPr>
          <w:rFonts w:ascii="Arial" w:hAnsi="Arial" w:cs="Arial"/>
        </w:rPr>
        <w:t>.</w:t>
      </w:r>
    </w:p>
    <w:p w14:paraId="4CF3FD4B" w14:textId="35FEC8F5" w:rsidR="00822F66" w:rsidRPr="00E33730" w:rsidRDefault="00822F66" w:rsidP="00753E94">
      <w:pPr>
        <w:numPr>
          <w:ilvl w:val="0"/>
          <w:numId w:val="25"/>
        </w:numPr>
        <w:autoSpaceDE w:val="0"/>
        <w:autoSpaceDN w:val="0"/>
        <w:adjustRightInd w:val="0"/>
        <w:spacing w:after="120" w:line="240" w:lineRule="auto"/>
        <w:ind w:left="426" w:hanging="426"/>
        <w:jc w:val="both"/>
        <w:rPr>
          <w:rFonts w:ascii="Arial" w:hAnsi="Arial" w:cs="Arial"/>
        </w:rPr>
      </w:pPr>
      <w:r w:rsidRPr="00E33730">
        <w:rPr>
          <w:rFonts w:ascii="Arial" w:hAnsi="Arial" w:cs="Arial"/>
        </w:rPr>
        <w:t>Příslušná osoba uchováv</w:t>
      </w:r>
      <w:r w:rsidR="00C26368" w:rsidRPr="00E33730">
        <w:rPr>
          <w:rFonts w:ascii="Arial" w:hAnsi="Arial" w:cs="Arial"/>
        </w:rPr>
        <w:t>á</w:t>
      </w:r>
      <w:r w:rsidRPr="00E33730">
        <w:rPr>
          <w:rFonts w:ascii="Arial" w:hAnsi="Arial" w:cs="Arial"/>
        </w:rPr>
        <w:t xml:space="preserve"> oznámení</w:t>
      </w:r>
      <w:r w:rsidR="002625A9" w:rsidRPr="00E33730">
        <w:rPr>
          <w:rFonts w:ascii="Arial" w:hAnsi="Arial" w:cs="Arial"/>
        </w:rPr>
        <w:t xml:space="preserve"> a dokumenty související s oznámením</w:t>
      </w:r>
      <w:r w:rsidRPr="00E33730">
        <w:rPr>
          <w:rFonts w:ascii="Arial" w:hAnsi="Arial" w:cs="Arial"/>
        </w:rPr>
        <w:t xml:space="preserve"> po dobu 5 let ode dne přijetí</w:t>
      </w:r>
      <w:r w:rsidR="00422CBE" w:rsidRPr="00E33730">
        <w:rPr>
          <w:rFonts w:ascii="Arial" w:hAnsi="Arial" w:cs="Arial"/>
        </w:rPr>
        <w:t xml:space="preserve"> oznámení</w:t>
      </w:r>
      <w:r w:rsidRPr="00E33730">
        <w:rPr>
          <w:rFonts w:ascii="Arial" w:hAnsi="Arial" w:cs="Arial"/>
        </w:rPr>
        <w:t>.</w:t>
      </w:r>
    </w:p>
    <w:p w14:paraId="47490A42" w14:textId="4A1CACF3" w:rsidR="00822F66" w:rsidRPr="00E33730" w:rsidRDefault="00822F66" w:rsidP="00753E94">
      <w:pPr>
        <w:numPr>
          <w:ilvl w:val="0"/>
          <w:numId w:val="25"/>
        </w:numPr>
        <w:autoSpaceDE w:val="0"/>
        <w:autoSpaceDN w:val="0"/>
        <w:adjustRightInd w:val="0"/>
        <w:spacing w:after="120" w:line="240" w:lineRule="auto"/>
        <w:ind w:left="426" w:hanging="426"/>
        <w:jc w:val="both"/>
        <w:rPr>
          <w:rFonts w:ascii="Arial" w:hAnsi="Arial" w:cs="Arial"/>
        </w:rPr>
      </w:pPr>
      <w:r w:rsidRPr="00E33730">
        <w:rPr>
          <w:rFonts w:ascii="Arial" w:hAnsi="Arial" w:cs="Arial"/>
        </w:rPr>
        <w:t xml:space="preserve">Do evidence podle odstavce </w:t>
      </w:r>
      <w:r w:rsidR="00422CBE" w:rsidRPr="00E33730">
        <w:rPr>
          <w:rFonts w:ascii="Arial" w:hAnsi="Arial" w:cs="Arial"/>
        </w:rPr>
        <w:t>1</w:t>
      </w:r>
      <w:r w:rsidRPr="00E33730">
        <w:rPr>
          <w:rFonts w:ascii="Arial" w:hAnsi="Arial" w:cs="Arial"/>
        </w:rPr>
        <w:t xml:space="preserve"> a k</w:t>
      </w:r>
      <w:r w:rsidR="00422CBE" w:rsidRPr="00E33730">
        <w:rPr>
          <w:rFonts w:ascii="Arial" w:hAnsi="Arial" w:cs="Arial"/>
        </w:rPr>
        <w:t> oznámením a dokumentům</w:t>
      </w:r>
      <w:r w:rsidRPr="00E33730">
        <w:rPr>
          <w:rFonts w:ascii="Arial" w:hAnsi="Arial" w:cs="Arial"/>
        </w:rPr>
        <w:t xml:space="preserve"> uchovávaným podle odstavce </w:t>
      </w:r>
      <w:r w:rsidR="00422CBE" w:rsidRPr="00E33730">
        <w:rPr>
          <w:rFonts w:ascii="Arial" w:hAnsi="Arial" w:cs="Arial"/>
        </w:rPr>
        <w:t>2</w:t>
      </w:r>
      <w:r w:rsidRPr="00E33730">
        <w:rPr>
          <w:rFonts w:ascii="Arial" w:hAnsi="Arial" w:cs="Arial"/>
        </w:rPr>
        <w:t xml:space="preserve"> má přístup pouze příslušná osoba.</w:t>
      </w:r>
    </w:p>
    <w:p w14:paraId="581B5420" w14:textId="77777777" w:rsidR="00822F66" w:rsidRPr="00E33730" w:rsidRDefault="00822F66" w:rsidP="00753E94">
      <w:pPr>
        <w:autoSpaceDE w:val="0"/>
        <w:autoSpaceDN w:val="0"/>
        <w:adjustRightInd w:val="0"/>
        <w:spacing w:after="120" w:line="240" w:lineRule="auto"/>
        <w:jc w:val="center"/>
        <w:rPr>
          <w:rFonts w:ascii="Arial" w:hAnsi="Arial" w:cs="Arial"/>
          <w:b/>
        </w:rPr>
      </w:pPr>
    </w:p>
    <w:p w14:paraId="2B773AC6" w14:textId="72EB6AFA" w:rsidR="00822F66" w:rsidRPr="00E33730" w:rsidRDefault="00822F66" w:rsidP="00753E94">
      <w:pPr>
        <w:keepNext/>
        <w:autoSpaceDE w:val="0"/>
        <w:autoSpaceDN w:val="0"/>
        <w:adjustRightInd w:val="0"/>
        <w:spacing w:after="120" w:line="240" w:lineRule="auto"/>
        <w:jc w:val="center"/>
        <w:rPr>
          <w:rFonts w:ascii="Arial" w:hAnsi="Arial" w:cs="Arial"/>
        </w:rPr>
      </w:pPr>
      <w:r w:rsidRPr="00E33730">
        <w:rPr>
          <w:rFonts w:ascii="Arial" w:hAnsi="Arial" w:cs="Arial"/>
        </w:rPr>
        <w:lastRenderedPageBreak/>
        <w:t>Čl. 7</w:t>
      </w:r>
    </w:p>
    <w:p w14:paraId="18168E08" w14:textId="77777777" w:rsidR="00822F66" w:rsidRPr="00E33730" w:rsidRDefault="00822F66" w:rsidP="00753E94">
      <w:pPr>
        <w:keepNext/>
        <w:autoSpaceDE w:val="0"/>
        <w:autoSpaceDN w:val="0"/>
        <w:adjustRightInd w:val="0"/>
        <w:spacing w:after="120" w:line="240" w:lineRule="auto"/>
        <w:jc w:val="center"/>
        <w:rPr>
          <w:rFonts w:ascii="Arial" w:hAnsi="Arial" w:cs="Arial"/>
          <w:b/>
        </w:rPr>
      </w:pPr>
      <w:r w:rsidRPr="00E33730">
        <w:rPr>
          <w:rFonts w:ascii="Arial" w:hAnsi="Arial" w:cs="Arial"/>
          <w:b/>
        </w:rPr>
        <w:t>Zpracování osobních údajů</w:t>
      </w:r>
    </w:p>
    <w:p w14:paraId="3453830D" w14:textId="3F21EE3D" w:rsidR="00822F66" w:rsidRPr="00E33730" w:rsidRDefault="00822F66" w:rsidP="00753E94">
      <w:pPr>
        <w:keepNext/>
        <w:numPr>
          <w:ilvl w:val="0"/>
          <w:numId w:val="28"/>
        </w:numPr>
        <w:autoSpaceDE w:val="0"/>
        <w:autoSpaceDN w:val="0"/>
        <w:adjustRightInd w:val="0"/>
        <w:spacing w:after="120" w:line="240" w:lineRule="auto"/>
        <w:ind w:left="426" w:hanging="426"/>
        <w:jc w:val="both"/>
        <w:rPr>
          <w:rFonts w:ascii="Arial" w:hAnsi="Arial" w:cs="Arial"/>
        </w:rPr>
      </w:pPr>
      <w:r w:rsidRPr="00E33730">
        <w:rPr>
          <w:rFonts w:ascii="Arial" w:hAnsi="Arial" w:cs="Arial"/>
        </w:rPr>
        <w:t>Na zpracování</w:t>
      </w:r>
      <w:r w:rsidR="00967578" w:rsidRPr="00E33730">
        <w:rPr>
          <w:rFonts w:ascii="Arial" w:hAnsi="Arial" w:cs="Arial"/>
        </w:rPr>
        <w:t xml:space="preserve"> osobních</w:t>
      </w:r>
      <w:r w:rsidRPr="00E33730">
        <w:rPr>
          <w:rFonts w:ascii="Arial" w:hAnsi="Arial" w:cs="Arial"/>
        </w:rPr>
        <w:t xml:space="preserve"> údajů v</w:t>
      </w:r>
      <w:r w:rsidR="009150EF" w:rsidRPr="00E33730">
        <w:rPr>
          <w:rFonts w:ascii="Arial" w:hAnsi="Arial" w:cs="Arial"/>
        </w:rPr>
        <w:t xml:space="preserve"> souvislosti s oznámením </w:t>
      </w:r>
      <w:r w:rsidRPr="00E33730">
        <w:rPr>
          <w:rFonts w:ascii="Arial" w:hAnsi="Arial" w:cs="Arial"/>
        </w:rPr>
        <w:t>se nevztahuje povinnost posouzení vlivu zpracování osobních údajů na ochranu osobních údajů.</w:t>
      </w:r>
    </w:p>
    <w:p w14:paraId="70133F56" w14:textId="27405378" w:rsidR="00E30ECE" w:rsidRPr="00E33730" w:rsidRDefault="00822F66" w:rsidP="00753E94">
      <w:pPr>
        <w:numPr>
          <w:ilvl w:val="0"/>
          <w:numId w:val="28"/>
        </w:numPr>
        <w:autoSpaceDE w:val="0"/>
        <w:autoSpaceDN w:val="0"/>
        <w:adjustRightInd w:val="0"/>
        <w:spacing w:after="120" w:line="240" w:lineRule="auto"/>
        <w:ind w:left="426" w:hanging="426"/>
        <w:jc w:val="both"/>
        <w:rPr>
          <w:rFonts w:ascii="Arial" w:hAnsi="Arial" w:cs="Arial"/>
        </w:rPr>
      </w:pPr>
      <w:r w:rsidRPr="00E33730">
        <w:rPr>
          <w:rFonts w:ascii="Arial" w:hAnsi="Arial" w:cs="Arial"/>
        </w:rPr>
        <w:t>Osobní údaje se v</w:t>
      </w:r>
      <w:r w:rsidR="00216119" w:rsidRPr="00E33730">
        <w:rPr>
          <w:rFonts w:ascii="Arial" w:hAnsi="Arial" w:cs="Arial"/>
        </w:rPr>
        <w:t>e vztahu k </w:t>
      </w:r>
      <w:r w:rsidR="005B07B1" w:rsidRPr="00E33730">
        <w:rPr>
          <w:rFonts w:ascii="Arial" w:hAnsi="Arial" w:cs="Arial"/>
        </w:rPr>
        <w:t>oznámení</w:t>
      </w:r>
      <w:r w:rsidR="00216119" w:rsidRPr="00E33730">
        <w:rPr>
          <w:rFonts w:ascii="Arial" w:hAnsi="Arial" w:cs="Arial"/>
        </w:rPr>
        <w:t xml:space="preserve"> </w:t>
      </w:r>
      <w:r w:rsidRPr="00E33730">
        <w:rPr>
          <w:rFonts w:ascii="Arial" w:hAnsi="Arial" w:cs="Arial"/>
        </w:rPr>
        <w:t>zpracovávají na základě čl</w:t>
      </w:r>
      <w:r w:rsidR="00C26368" w:rsidRPr="00E33730">
        <w:rPr>
          <w:rFonts w:ascii="Arial" w:hAnsi="Arial" w:cs="Arial"/>
        </w:rPr>
        <w:t>.</w:t>
      </w:r>
      <w:r w:rsidRPr="00E33730">
        <w:rPr>
          <w:rFonts w:ascii="Arial" w:hAnsi="Arial" w:cs="Arial"/>
        </w:rPr>
        <w:t xml:space="preserve"> 6 odst. 1 písm. c)</w:t>
      </w:r>
      <w:r w:rsidR="00C26368" w:rsidRPr="00E33730">
        <w:rPr>
          <w:rFonts w:ascii="Arial" w:hAnsi="Arial" w:cs="Arial"/>
        </w:rPr>
        <w:t> </w:t>
      </w:r>
      <w:r w:rsidRPr="00E33730">
        <w:rPr>
          <w:rFonts w:ascii="Arial" w:hAnsi="Arial" w:cs="Arial"/>
        </w:rPr>
        <w:t>obecného nařízení o ochraně osobních údajů</w:t>
      </w:r>
      <w:r w:rsidR="006777AB" w:rsidRPr="00E33730">
        <w:rPr>
          <w:rStyle w:val="Znakapoznpodarou"/>
          <w:rFonts w:ascii="Arial" w:hAnsi="Arial" w:cs="Arial"/>
        </w:rPr>
        <w:footnoteReference w:id="8"/>
      </w:r>
      <w:r w:rsidR="00A42160" w:rsidRPr="00E33730">
        <w:rPr>
          <w:rFonts w:ascii="Arial" w:hAnsi="Arial" w:cs="Arial"/>
        </w:rPr>
        <w:t xml:space="preserve"> (dále jen „GDPR“)</w:t>
      </w:r>
      <w:r w:rsidRPr="00E33730">
        <w:rPr>
          <w:rFonts w:ascii="Arial" w:hAnsi="Arial" w:cs="Arial"/>
        </w:rPr>
        <w:t>.</w:t>
      </w:r>
    </w:p>
    <w:p w14:paraId="1BCE6017" w14:textId="5C99BBD2" w:rsidR="00822F66" w:rsidRPr="00E33730" w:rsidRDefault="00822F66" w:rsidP="00753E94">
      <w:pPr>
        <w:numPr>
          <w:ilvl w:val="0"/>
          <w:numId w:val="28"/>
        </w:numPr>
        <w:autoSpaceDE w:val="0"/>
        <w:autoSpaceDN w:val="0"/>
        <w:adjustRightInd w:val="0"/>
        <w:spacing w:after="120" w:line="240" w:lineRule="auto"/>
        <w:ind w:left="426" w:hanging="426"/>
        <w:jc w:val="both"/>
        <w:rPr>
          <w:rFonts w:ascii="Arial" w:hAnsi="Arial" w:cs="Arial"/>
        </w:rPr>
      </w:pPr>
      <w:r w:rsidRPr="00E33730">
        <w:rPr>
          <w:rFonts w:ascii="Arial" w:hAnsi="Arial" w:cs="Arial"/>
        </w:rPr>
        <w:t>Zvláštní kategorie osobních údajů podle čl</w:t>
      </w:r>
      <w:r w:rsidR="00B956B0" w:rsidRPr="00E33730">
        <w:rPr>
          <w:rFonts w:ascii="Arial" w:hAnsi="Arial" w:cs="Arial"/>
        </w:rPr>
        <w:t>.</w:t>
      </w:r>
      <w:r w:rsidRPr="00E33730">
        <w:rPr>
          <w:rFonts w:ascii="Arial" w:hAnsi="Arial" w:cs="Arial"/>
        </w:rPr>
        <w:t xml:space="preserve"> 9 odst. 1 </w:t>
      </w:r>
      <w:r w:rsidR="00A42160" w:rsidRPr="00E33730">
        <w:rPr>
          <w:rFonts w:ascii="Arial" w:hAnsi="Arial" w:cs="Arial"/>
        </w:rPr>
        <w:t>GDPR</w:t>
      </w:r>
      <w:r w:rsidRPr="00E33730">
        <w:rPr>
          <w:rFonts w:ascii="Arial" w:hAnsi="Arial" w:cs="Arial"/>
        </w:rPr>
        <w:t xml:space="preserve"> je možné </w:t>
      </w:r>
      <w:r w:rsidR="00216119" w:rsidRPr="00E33730">
        <w:rPr>
          <w:rFonts w:ascii="Arial" w:hAnsi="Arial" w:cs="Arial"/>
        </w:rPr>
        <w:t>ve vztahu k </w:t>
      </w:r>
      <w:r w:rsidR="005B07B1" w:rsidRPr="00E33730">
        <w:rPr>
          <w:rFonts w:ascii="Arial" w:hAnsi="Arial" w:cs="Arial"/>
        </w:rPr>
        <w:t>oznámení</w:t>
      </w:r>
      <w:r w:rsidR="00216119" w:rsidRPr="00E33730">
        <w:rPr>
          <w:rFonts w:ascii="Arial" w:hAnsi="Arial" w:cs="Arial"/>
        </w:rPr>
        <w:t xml:space="preserve"> </w:t>
      </w:r>
      <w:r w:rsidRPr="00E33730">
        <w:rPr>
          <w:rFonts w:ascii="Arial" w:hAnsi="Arial" w:cs="Arial"/>
        </w:rPr>
        <w:t>zpracovávat na základě čl</w:t>
      </w:r>
      <w:r w:rsidR="00B956B0" w:rsidRPr="00E33730">
        <w:rPr>
          <w:rFonts w:ascii="Arial" w:hAnsi="Arial" w:cs="Arial"/>
        </w:rPr>
        <w:t>.</w:t>
      </w:r>
      <w:r w:rsidRPr="00E33730">
        <w:rPr>
          <w:rFonts w:ascii="Arial" w:hAnsi="Arial" w:cs="Arial"/>
        </w:rPr>
        <w:t xml:space="preserve"> 9 odst. 2 písm. e), f) nebo g) </w:t>
      </w:r>
      <w:r w:rsidR="00A42160" w:rsidRPr="00E33730">
        <w:rPr>
          <w:rFonts w:ascii="Arial" w:hAnsi="Arial" w:cs="Arial"/>
        </w:rPr>
        <w:t>GDPR</w:t>
      </w:r>
      <w:r w:rsidRPr="00E33730">
        <w:rPr>
          <w:rFonts w:ascii="Arial" w:hAnsi="Arial" w:cs="Arial"/>
        </w:rPr>
        <w:t>.</w:t>
      </w:r>
    </w:p>
    <w:p w14:paraId="57491B90" w14:textId="07235D99" w:rsidR="00822F66" w:rsidRPr="00E33730" w:rsidRDefault="00822F66" w:rsidP="00753E94">
      <w:pPr>
        <w:numPr>
          <w:ilvl w:val="0"/>
          <w:numId w:val="28"/>
        </w:numPr>
        <w:autoSpaceDE w:val="0"/>
        <w:autoSpaceDN w:val="0"/>
        <w:adjustRightInd w:val="0"/>
        <w:spacing w:after="120" w:line="240" w:lineRule="auto"/>
        <w:ind w:left="426" w:hanging="426"/>
        <w:jc w:val="both"/>
        <w:rPr>
          <w:rFonts w:ascii="Arial" w:hAnsi="Arial" w:cs="Arial"/>
        </w:rPr>
      </w:pPr>
      <w:r w:rsidRPr="00E33730">
        <w:rPr>
          <w:rFonts w:ascii="Arial" w:hAnsi="Arial" w:cs="Arial"/>
        </w:rPr>
        <w:t>Informační povinnost podle čl</w:t>
      </w:r>
      <w:r w:rsidR="00B956B0" w:rsidRPr="00E33730">
        <w:rPr>
          <w:rFonts w:ascii="Arial" w:hAnsi="Arial" w:cs="Arial"/>
        </w:rPr>
        <w:t>.</w:t>
      </w:r>
      <w:r w:rsidRPr="00E33730">
        <w:rPr>
          <w:rFonts w:ascii="Arial" w:hAnsi="Arial" w:cs="Arial"/>
        </w:rPr>
        <w:t xml:space="preserve"> 13 a 14 </w:t>
      </w:r>
      <w:r w:rsidR="00A42160" w:rsidRPr="00E33730">
        <w:rPr>
          <w:rFonts w:ascii="Arial" w:hAnsi="Arial" w:cs="Arial"/>
        </w:rPr>
        <w:t>GDPR</w:t>
      </w:r>
      <w:r w:rsidRPr="00E33730">
        <w:rPr>
          <w:rFonts w:ascii="Arial" w:hAnsi="Arial" w:cs="Arial"/>
        </w:rPr>
        <w:t xml:space="preserve"> je </w:t>
      </w:r>
      <w:r w:rsidR="00B956B0" w:rsidRPr="00E33730">
        <w:rPr>
          <w:rFonts w:ascii="Arial" w:hAnsi="Arial" w:cs="Arial"/>
        </w:rPr>
        <w:t>třeba</w:t>
      </w:r>
      <w:r w:rsidRPr="00E33730">
        <w:rPr>
          <w:rFonts w:ascii="Arial" w:hAnsi="Arial" w:cs="Arial"/>
        </w:rPr>
        <w:t xml:space="preserve"> plnit za současného zachování důvěrnosti podle </w:t>
      </w:r>
      <w:r w:rsidR="00CE28CC" w:rsidRPr="00E33730">
        <w:rPr>
          <w:rFonts w:ascii="Arial" w:hAnsi="Arial" w:cs="Arial"/>
        </w:rPr>
        <w:t>tohoto vnitřního předpisu.</w:t>
      </w:r>
    </w:p>
    <w:p w14:paraId="206B16A9" w14:textId="411AE3F7" w:rsidR="00E30ECE" w:rsidRPr="00E33730" w:rsidRDefault="00822F66" w:rsidP="00753E94">
      <w:pPr>
        <w:numPr>
          <w:ilvl w:val="0"/>
          <w:numId w:val="28"/>
        </w:numPr>
        <w:autoSpaceDE w:val="0"/>
        <w:autoSpaceDN w:val="0"/>
        <w:adjustRightInd w:val="0"/>
        <w:spacing w:after="120" w:line="240" w:lineRule="auto"/>
        <w:ind w:left="426" w:hanging="426"/>
        <w:jc w:val="both"/>
        <w:rPr>
          <w:rFonts w:ascii="Arial" w:hAnsi="Arial" w:cs="Arial"/>
        </w:rPr>
      </w:pPr>
      <w:r w:rsidRPr="00E33730">
        <w:rPr>
          <w:rFonts w:ascii="Arial" w:hAnsi="Arial" w:cs="Arial"/>
        </w:rPr>
        <w:t>Výkon práva na přístup k osobním údajům podle čl</w:t>
      </w:r>
      <w:r w:rsidR="00B956B0" w:rsidRPr="00E33730">
        <w:rPr>
          <w:rFonts w:ascii="Arial" w:hAnsi="Arial" w:cs="Arial"/>
        </w:rPr>
        <w:t>.</w:t>
      </w:r>
      <w:r w:rsidRPr="00E33730">
        <w:rPr>
          <w:rFonts w:ascii="Arial" w:hAnsi="Arial" w:cs="Arial"/>
        </w:rPr>
        <w:t xml:space="preserve"> 15 </w:t>
      </w:r>
      <w:r w:rsidR="00A42160" w:rsidRPr="00E33730">
        <w:rPr>
          <w:rFonts w:ascii="Arial" w:hAnsi="Arial" w:cs="Arial"/>
        </w:rPr>
        <w:t>GDPR</w:t>
      </w:r>
      <w:r w:rsidRPr="00E33730">
        <w:rPr>
          <w:rFonts w:ascii="Arial" w:hAnsi="Arial" w:cs="Arial"/>
        </w:rPr>
        <w:t xml:space="preserve"> lze</w:t>
      </w:r>
      <w:r w:rsidR="00967578" w:rsidRPr="00E33730">
        <w:rPr>
          <w:rFonts w:ascii="Arial" w:hAnsi="Arial" w:cs="Arial"/>
        </w:rPr>
        <w:t xml:space="preserve"> subjektu údajů</w:t>
      </w:r>
      <w:r w:rsidRPr="00E33730">
        <w:rPr>
          <w:rFonts w:ascii="Arial" w:hAnsi="Arial" w:cs="Arial"/>
        </w:rPr>
        <w:t xml:space="preserve"> v souladu s</w:t>
      </w:r>
      <w:r w:rsidR="00B956B0" w:rsidRPr="00E33730">
        <w:rPr>
          <w:rFonts w:ascii="Arial" w:hAnsi="Arial" w:cs="Arial"/>
        </w:rPr>
        <w:t> </w:t>
      </w:r>
      <w:r w:rsidRPr="00E33730">
        <w:rPr>
          <w:rFonts w:ascii="Arial" w:hAnsi="Arial" w:cs="Arial"/>
        </w:rPr>
        <w:t>čl</w:t>
      </w:r>
      <w:r w:rsidR="00B956B0" w:rsidRPr="00E33730">
        <w:rPr>
          <w:rFonts w:ascii="Arial" w:hAnsi="Arial" w:cs="Arial"/>
        </w:rPr>
        <w:t>.</w:t>
      </w:r>
      <w:r w:rsidR="005415D3" w:rsidRPr="00E33730">
        <w:rPr>
          <w:rFonts w:ascii="Arial" w:hAnsi="Arial" w:cs="Arial"/>
        </w:rPr>
        <w:t> </w:t>
      </w:r>
      <w:r w:rsidRPr="00E33730">
        <w:rPr>
          <w:rFonts w:ascii="Arial" w:hAnsi="Arial" w:cs="Arial"/>
        </w:rPr>
        <w:t>23</w:t>
      </w:r>
      <w:r w:rsidR="00B956B0" w:rsidRPr="00E33730">
        <w:rPr>
          <w:rFonts w:ascii="Arial" w:hAnsi="Arial" w:cs="Arial"/>
        </w:rPr>
        <w:t> </w:t>
      </w:r>
      <w:r w:rsidR="00DD1DEB" w:rsidRPr="00E33730">
        <w:rPr>
          <w:rFonts w:ascii="Arial" w:hAnsi="Arial" w:cs="Arial"/>
        </w:rPr>
        <w:t>GDPR</w:t>
      </w:r>
      <w:r w:rsidRPr="00E33730">
        <w:rPr>
          <w:rFonts w:ascii="Arial" w:hAnsi="Arial" w:cs="Arial"/>
        </w:rPr>
        <w:t xml:space="preserve"> umožnit pouze za předpokladu, že bude zachována důvěrnost totožnosti oznamovatele a dalších osob uvedených v oznámení.</w:t>
      </w:r>
    </w:p>
    <w:p w14:paraId="288789E1" w14:textId="49597E12" w:rsidR="00E30ECE" w:rsidRPr="00E33730" w:rsidRDefault="00822F66" w:rsidP="00753E94">
      <w:pPr>
        <w:numPr>
          <w:ilvl w:val="0"/>
          <w:numId w:val="28"/>
        </w:numPr>
        <w:autoSpaceDE w:val="0"/>
        <w:autoSpaceDN w:val="0"/>
        <w:adjustRightInd w:val="0"/>
        <w:spacing w:after="120" w:line="240" w:lineRule="auto"/>
        <w:ind w:left="426" w:hanging="426"/>
        <w:jc w:val="both"/>
        <w:rPr>
          <w:rFonts w:ascii="Arial" w:hAnsi="Arial" w:cs="Arial"/>
        </w:rPr>
      </w:pPr>
      <w:r w:rsidRPr="00E33730">
        <w:rPr>
          <w:rFonts w:ascii="Arial" w:hAnsi="Arial" w:cs="Arial"/>
        </w:rPr>
        <w:t xml:space="preserve">Žádost o přístup </w:t>
      </w:r>
      <w:r w:rsidR="00753A80" w:rsidRPr="00E33730">
        <w:rPr>
          <w:rFonts w:ascii="Arial" w:hAnsi="Arial" w:cs="Arial"/>
        </w:rPr>
        <w:t xml:space="preserve">k osobním údajům </w:t>
      </w:r>
      <w:r w:rsidRPr="00E33730">
        <w:rPr>
          <w:rFonts w:ascii="Arial" w:hAnsi="Arial" w:cs="Arial"/>
        </w:rPr>
        <w:t xml:space="preserve">týkající se </w:t>
      </w:r>
      <w:r w:rsidR="00357F07" w:rsidRPr="00E33730">
        <w:rPr>
          <w:rFonts w:ascii="Arial" w:hAnsi="Arial" w:cs="Arial"/>
        </w:rPr>
        <w:t xml:space="preserve">oznámení </w:t>
      </w:r>
      <w:r w:rsidRPr="00E33730">
        <w:rPr>
          <w:rFonts w:ascii="Arial" w:hAnsi="Arial" w:cs="Arial"/>
        </w:rPr>
        <w:t>předá osoba pověřená výkonem agendy ochrany osobních údajů k</w:t>
      </w:r>
      <w:r w:rsidR="008C0B1A" w:rsidRPr="00E33730">
        <w:rPr>
          <w:rFonts w:ascii="Arial" w:hAnsi="Arial" w:cs="Arial"/>
        </w:rPr>
        <w:t> </w:t>
      </w:r>
      <w:r w:rsidRPr="00E33730">
        <w:rPr>
          <w:rFonts w:ascii="Arial" w:hAnsi="Arial" w:cs="Arial"/>
        </w:rPr>
        <w:t>vyřízení</w:t>
      </w:r>
      <w:r w:rsidR="00CD2F03" w:rsidRPr="00E33730">
        <w:rPr>
          <w:rFonts w:ascii="Arial" w:hAnsi="Arial" w:cs="Arial"/>
        </w:rPr>
        <w:t xml:space="preserve"> příslušné osobě</w:t>
      </w:r>
      <w:r w:rsidRPr="00E33730">
        <w:rPr>
          <w:rFonts w:ascii="Arial" w:hAnsi="Arial" w:cs="Arial"/>
        </w:rPr>
        <w:t>.</w:t>
      </w:r>
    </w:p>
    <w:p w14:paraId="25AED959" w14:textId="3DAFC90A" w:rsidR="00E30ECE" w:rsidRPr="00E33730" w:rsidRDefault="00E76A74" w:rsidP="00753E94">
      <w:pPr>
        <w:numPr>
          <w:ilvl w:val="0"/>
          <w:numId w:val="28"/>
        </w:numPr>
        <w:autoSpaceDE w:val="0"/>
        <w:autoSpaceDN w:val="0"/>
        <w:adjustRightInd w:val="0"/>
        <w:spacing w:after="120" w:line="240" w:lineRule="auto"/>
        <w:ind w:left="426" w:hanging="426"/>
        <w:jc w:val="both"/>
        <w:rPr>
          <w:rFonts w:ascii="Arial" w:hAnsi="Arial" w:cs="Arial"/>
        </w:rPr>
      </w:pPr>
      <w:r w:rsidRPr="00E33730">
        <w:rPr>
          <w:rFonts w:ascii="Arial" w:hAnsi="Arial" w:cs="Arial"/>
        </w:rPr>
        <w:t>Zjistí-li</w:t>
      </w:r>
      <w:r w:rsidR="00271BDA" w:rsidRPr="00E33730">
        <w:rPr>
          <w:rFonts w:ascii="Arial" w:hAnsi="Arial" w:cs="Arial"/>
        </w:rPr>
        <w:t xml:space="preserve"> </w:t>
      </w:r>
      <w:r w:rsidR="00CD2F03" w:rsidRPr="00E33730">
        <w:rPr>
          <w:rFonts w:ascii="Arial" w:hAnsi="Arial" w:cs="Arial"/>
        </w:rPr>
        <w:t>příslušná osoba</w:t>
      </w:r>
      <w:r w:rsidR="00822F66" w:rsidRPr="00E33730">
        <w:rPr>
          <w:rFonts w:ascii="Arial" w:hAnsi="Arial" w:cs="Arial"/>
        </w:rPr>
        <w:t>, že v</w:t>
      </w:r>
      <w:r w:rsidR="00357F07" w:rsidRPr="00E33730">
        <w:rPr>
          <w:rFonts w:ascii="Arial" w:hAnsi="Arial" w:cs="Arial"/>
        </w:rPr>
        <w:t xml:space="preserve"> souvislosti s oznámením </w:t>
      </w:r>
      <w:r w:rsidR="00822F66" w:rsidRPr="00E33730">
        <w:rPr>
          <w:rFonts w:ascii="Arial" w:hAnsi="Arial" w:cs="Arial"/>
        </w:rPr>
        <w:t>nejsou žádné údaje vedeny nebo, že se uplatní výjimka z povinnosti takovou informaci poskytnout, žádost bez dalšího odloží.</w:t>
      </w:r>
    </w:p>
    <w:p w14:paraId="5822EBD9" w14:textId="7C0AE5E3" w:rsidR="00822F66" w:rsidRPr="00E33730" w:rsidRDefault="00822F66" w:rsidP="00753E94">
      <w:pPr>
        <w:numPr>
          <w:ilvl w:val="0"/>
          <w:numId w:val="28"/>
        </w:numPr>
        <w:autoSpaceDE w:val="0"/>
        <w:autoSpaceDN w:val="0"/>
        <w:adjustRightInd w:val="0"/>
        <w:spacing w:after="120" w:line="240" w:lineRule="auto"/>
        <w:ind w:left="426" w:hanging="426"/>
        <w:jc w:val="both"/>
        <w:rPr>
          <w:rFonts w:ascii="Arial" w:hAnsi="Arial" w:cs="Arial"/>
        </w:rPr>
      </w:pPr>
      <w:r w:rsidRPr="00E33730">
        <w:rPr>
          <w:rFonts w:ascii="Arial" w:hAnsi="Arial" w:cs="Arial"/>
        </w:rPr>
        <w:t>Povinnost oznámit porušení zabezpečení osobních údajů subjektu údajů se za</w:t>
      </w:r>
      <w:r w:rsidR="00CC026E" w:rsidRPr="00E33730">
        <w:rPr>
          <w:rFonts w:ascii="Arial" w:hAnsi="Arial" w:cs="Arial"/>
        </w:rPr>
        <w:t> </w:t>
      </w:r>
      <w:r w:rsidRPr="00E33730">
        <w:rPr>
          <w:rFonts w:ascii="Arial" w:hAnsi="Arial" w:cs="Arial"/>
        </w:rPr>
        <w:t>současného zachování důvěrnosti podle tohoto vnitřního předpisu vztahuje rovněž na příslušnou osobu.</w:t>
      </w:r>
    </w:p>
    <w:p w14:paraId="4EBED858" w14:textId="77777777" w:rsidR="00822F66" w:rsidRPr="00E33730" w:rsidRDefault="00822F66" w:rsidP="00753E94">
      <w:pPr>
        <w:autoSpaceDE w:val="0"/>
        <w:autoSpaceDN w:val="0"/>
        <w:adjustRightInd w:val="0"/>
        <w:spacing w:after="120" w:line="240" w:lineRule="auto"/>
        <w:jc w:val="center"/>
        <w:rPr>
          <w:rFonts w:ascii="Arial" w:hAnsi="Arial" w:cs="Arial"/>
          <w:b/>
        </w:rPr>
      </w:pPr>
    </w:p>
    <w:p w14:paraId="581D00D0" w14:textId="77777777" w:rsidR="003141B5" w:rsidRPr="00E33730" w:rsidRDefault="003141B5" w:rsidP="00753E94">
      <w:pPr>
        <w:autoSpaceDE w:val="0"/>
        <w:autoSpaceDN w:val="0"/>
        <w:adjustRightInd w:val="0"/>
        <w:spacing w:after="120" w:line="240" w:lineRule="auto"/>
        <w:jc w:val="center"/>
        <w:rPr>
          <w:rFonts w:ascii="Arial" w:hAnsi="Arial" w:cs="Arial"/>
          <w:b/>
        </w:rPr>
      </w:pPr>
    </w:p>
    <w:p w14:paraId="471BC7A7" w14:textId="11A73EB3" w:rsidR="00305A0B" w:rsidRPr="00E33730" w:rsidRDefault="00881053" w:rsidP="00753E94">
      <w:pPr>
        <w:autoSpaceDE w:val="0"/>
        <w:autoSpaceDN w:val="0"/>
        <w:adjustRightInd w:val="0"/>
        <w:spacing w:after="120" w:line="240" w:lineRule="auto"/>
        <w:jc w:val="center"/>
        <w:rPr>
          <w:rFonts w:ascii="Arial" w:hAnsi="Arial" w:cs="Arial"/>
          <w:b/>
        </w:rPr>
      </w:pPr>
      <w:r w:rsidRPr="00E33730">
        <w:rPr>
          <w:rFonts w:ascii="Arial" w:hAnsi="Arial" w:cs="Arial"/>
          <w:b/>
        </w:rPr>
        <w:t>ČÁST TŘETÍ</w:t>
      </w:r>
    </w:p>
    <w:p w14:paraId="0EA8342E" w14:textId="1BC05CAD" w:rsidR="009D3FDB" w:rsidRPr="00E33730" w:rsidRDefault="009D3FDB" w:rsidP="00753E94">
      <w:pPr>
        <w:autoSpaceDE w:val="0"/>
        <w:autoSpaceDN w:val="0"/>
        <w:adjustRightInd w:val="0"/>
        <w:spacing w:after="120" w:line="240" w:lineRule="auto"/>
        <w:jc w:val="center"/>
        <w:rPr>
          <w:rFonts w:ascii="Arial" w:hAnsi="Arial" w:cs="Arial"/>
          <w:b/>
        </w:rPr>
      </w:pPr>
      <w:r w:rsidRPr="00E33730">
        <w:rPr>
          <w:rFonts w:ascii="Arial" w:hAnsi="Arial" w:cs="Arial"/>
          <w:b/>
        </w:rPr>
        <w:t xml:space="preserve">OCHRANA </w:t>
      </w:r>
      <w:r w:rsidR="00C56AC6" w:rsidRPr="00E33730">
        <w:rPr>
          <w:rFonts w:ascii="Arial" w:hAnsi="Arial" w:cs="Arial"/>
          <w:b/>
        </w:rPr>
        <w:t xml:space="preserve">PŘED ODVETNÝMI OPATŘENÍMI </w:t>
      </w:r>
      <w:r w:rsidRPr="00E33730">
        <w:rPr>
          <w:rFonts w:ascii="Arial" w:hAnsi="Arial" w:cs="Arial"/>
          <w:b/>
        </w:rPr>
        <w:t xml:space="preserve">A </w:t>
      </w:r>
      <w:r w:rsidR="00271BDA" w:rsidRPr="00E33730">
        <w:rPr>
          <w:rFonts w:ascii="Arial" w:hAnsi="Arial" w:cs="Arial"/>
          <w:b/>
        </w:rPr>
        <w:t>PRÁVA A POVINNOSTI</w:t>
      </w:r>
      <w:r w:rsidRPr="00E33730">
        <w:rPr>
          <w:rFonts w:ascii="Arial" w:hAnsi="Arial" w:cs="Arial"/>
          <w:b/>
        </w:rPr>
        <w:t xml:space="preserve"> PŘÍSLUŠNÉ OSOBY</w:t>
      </w:r>
      <w:r w:rsidR="00271BDA" w:rsidRPr="00E33730">
        <w:rPr>
          <w:rFonts w:ascii="Arial" w:hAnsi="Arial" w:cs="Arial"/>
          <w:b/>
        </w:rPr>
        <w:t xml:space="preserve"> A DALŠÍCH OSOB</w:t>
      </w:r>
    </w:p>
    <w:p w14:paraId="2AFF1B14" w14:textId="77777777" w:rsidR="00CC026E" w:rsidRPr="00E33730" w:rsidRDefault="00CC026E" w:rsidP="00EE01FF">
      <w:pPr>
        <w:autoSpaceDE w:val="0"/>
        <w:autoSpaceDN w:val="0"/>
        <w:adjustRightInd w:val="0"/>
        <w:spacing w:after="120" w:line="240" w:lineRule="auto"/>
        <w:jc w:val="center"/>
        <w:rPr>
          <w:rFonts w:ascii="Arial" w:hAnsi="Arial" w:cs="Arial"/>
        </w:rPr>
      </w:pPr>
    </w:p>
    <w:p w14:paraId="15988C8A" w14:textId="0A577DC2" w:rsidR="003043D7" w:rsidRPr="00E33730" w:rsidRDefault="003043D7" w:rsidP="00753E94">
      <w:pPr>
        <w:autoSpaceDE w:val="0"/>
        <w:autoSpaceDN w:val="0"/>
        <w:adjustRightInd w:val="0"/>
        <w:spacing w:after="120" w:line="240" w:lineRule="auto"/>
        <w:jc w:val="center"/>
        <w:rPr>
          <w:rFonts w:ascii="Arial" w:hAnsi="Arial" w:cs="Arial"/>
        </w:rPr>
      </w:pPr>
      <w:r w:rsidRPr="00E33730">
        <w:rPr>
          <w:rFonts w:ascii="Arial" w:hAnsi="Arial" w:cs="Arial"/>
        </w:rPr>
        <w:t>Čl. 8</w:t>
      </w:r>
    </w:p>
    <w:p w14:paraId="31AD49F4" w14:textId="3DB01CBC" w:rsidR="005F5C3C" w:rsidRPr="00E33730" w:rsidRDefault="003043D7" w:rsidP="006D4C45">
      <w:pPr>
        <w:autoSpaceDE w:val="0"/>
        <w:autoSpaceDN w:val="0"/>
        <w:adjustRightInd w:val="0"/>
        <w:spacing w:after="120" w:line="240" w:lineRule="auto"/>
        <w:jc w:val="center"/>
        <w:rPr>
          <w:rFonts w:ascii="Arial" w:hAnsi="Arial" w:cs="Arial"/>
        </w:rPr>
      </w:pPr>
      <w:r w:rsidRPr="00E33730">
        <w:rPr>
          <w:rFonts w:ascii="Arial" w:hAnsi="Arial" w:cs="Arial"/>
          <w:b/>
        </w:rPr>
        <w:t>Ochrana oznamovatele</w:t>
      </w:r>
      <w:r w:rsidR="006D2924" w:rsidRPr="00E33730">
        <w:rPr>
          <w:rFonts w:ascii="Arial" w:hAnsi="Arial" w:cs="Arial"/>
          <w:b/>
          <w:bCs/>
        </w:rPr>
        <w:t xml:space="preserve"> a dalších osob</w:t>
      </w:r>
    </w:p>
    <w:p w14:paraId="746488FA" w14:textId="665B2CA4" w:rsidR="003043D7" w:rsidRPr="00E33730" w:rsidRDefault="00C56AC6" w:rsidP="00753E94">
      <w:pPr>
        <w:numPr>
          <w:ilvl w:val="0"/>
          <w:numId w:val="41"/>
        </w:numPr>
        <w:autoSpaceDE w:val="0"/>
        <w:autoSpaceDN w:val="0"/>
        <w:adjustRightInd w:val="0"/>
        <w:spacing w:after="120" w:line="240" w:lineRule="auto"/>
        <w:ind w:left="426" w:hanging="426"/>
        <w:jc w:val="both"/>
        <w:rPr>
          <w:rFonts w:ascii="Arial" w:hAnsi="Arial" w:cs="Arial"/>
        </w:rPr>
      </w:pPr>
      <w:r w:rsidRPr="00E33730">
        <w:rPr>
          <w:rFonts w:ascii="Arial" w:hAnsi="Arial" w:cs="Arial"/>
        </w:rPr>
        <w:t>Odvetným opatřením se rozumí jednání nebo jeho opomenutí v souvislosti s prací nebo jinou obdobnou činností oznamovatele podle</w:t>
      </w:r>
      <w:r w:rsidR="00930CAE" w:rsidRPr="00E33730">
        <w:rPr>
          <w:rFonts w:ascii="Arial" w:hAnsi="Arial" w:cs="Arial"/>
        </w:rPr>
        <w:t xml:space="preserve"> § 2 odst. 3 a 4</w:t>
      </w:r>
      <w:r w:rsidRPr="00E33730">
        <w:rPr>
          <w:rFonts w:ascii="Arial" w:hAnsi="Arial" w:cs="Arial"/>
        </w:rPr>
        <w:t xml:space="preserve"> zákona o ochraně oznamovatelů, které bylo vyvoláno učiněním oznámení a které oznamovateli nebo osobě podle odstavce 2 písm. a) až h) může způsobit újmu; při splnění těchto podmínek je odvetným opatřením zejména</w:t>
      </w:r>
    </w:p>
    <w:p w14:paraId="7E2A5D70" w14:textId="77777777" w:rsidR="00D33F72" w:rsidRPr="00E33730" w:rsidRDefault="00D33F72" w:rsidP="00D33F72">
      <w:pPr>
        <w:pStyle w:val="Odstavecseseznamem"/>
        <w:numPr>
          <w:ilvl w:val="1"/>
          <w:numId w:val="10"/>
        </w:numPr>
        <w:autoSpaceDE w:val="0"/>
        <w:autoSpaceDN w:val="0"/>
        <w:adjustRightInd w:val="0"/>
        <w:spacing w:after="120" w:line="240" w:lineRule="auto"/>
        <w:jc w:val="both"/>
        <w:rPr>
          <w:rFonts w:ascii="Arial" w:hAnsi="Arial" w:cs="Arial"/>
        </w:rPr>
      </w:pPr>
      <w:r w:rsidRPr="00E33730">
        <w:rPr>
          <w:rFonts w:ascii="Arial" w:hAnsi="Arial" w:cs="Arial"/>
        </w:rPr>
        <w:t xml:space="preserve">rozvázání pracovního poměru nebo neprodloužení pracovního poměru na dobu určitou, </w:t>
      </w:r>
    </w:p>
    <w:p w14:paraId="2321343F" w14:textId="77777777" w:rsidR="00D33F72" w:rsidRPr="00E33730" w:rsidRDefault="00D33F72" w:rsidP="00D33F72">
      <w:pPr>
        <w:pStyle w:val="Odstavecseseznamem"/>
        <w:numPr>
          <w:ilvl w:val="1"/>
          <w:numId w:val="10"/>
        </w:numPr>
        <w:autoSpaceDE w:val="0"/>
        <w:autoSpaceDN w:val="0"/>
        <w:adjustRightInd w:val="0"/>
        <w:spacing w:after="120" w:line="240" w:lineRule="auto"/>
        <w:jc w:val="both"/>
        <w:rPr>
          <w:rFonts w:ascii="Arial" w:hAnsi="Arial" w:cs="Arial"/>
        </w:rPr>
      </w:pPr>
      <w:r w:rsidRPr="00E33730">
        <w:rPr>
          <w:rFonts w:ascii="Arial" w:hAnsi="Arial" w:cs="Arial"/>
        </w:rPr>
        <w:t xml:space="preserve">zproštění výkonu služby, zařazení mimo výkon služby nebo skončení služebního poměru, </w:t>
      </w:r>
    </w:p>
    <w:p w14:paraId="678C355E" w14:textId="4DE2A80B" w:rsidR="00D33F72" w:rsidRPr="00E33730" w:rsidRDefault="00D33F72" w:rsidP="00D33F72">
      <w:pPr>
        <w:pStyle w:val="Odstavecseseznamem"/>
        <w:numPr>
          <w:ilvl w:val="1"/>
          <w:numId w:val="10"/>
        </w:numPr>
        <w:autoSpaceDE w:val="0"/>
        <w:autoSpaceDN w:val="0"/>
        <w:adjustRightInd w:val="0"/>
        <w:spacing w:after="120" w:line="240" w:lineRule="auto"/>
        <w:jc w:val="both"/>
        <w:rPr>
          <w:rFonts w:ascii="Arial" w:hAnsi="Arial" w:cs="Arial"/>
        </w:rPr>
      </w:pPr>
      <w:r w:rsidRPr="00E33730">
        <w:rPr>
          <w:rFonts w:ascii="Arial" w:hAnsi="Arial" w:cs="Arial"/>
        </w:rPr>
        <w:t>zrušení právního vztahu založeného dohodou o provedení práce nebo dohodou o</w:t>
      </w:r>
      <w:r w:rsidR="00930CAE" w:rsidRPr="00E33730">
        <w:rPr>
          <w:rFonts w:ascii="Arial" w:hAnsi="Arial" w:cs="Arial"/>
        </w:rPr>
        <w:t> </w:t>
      </w:r>
      <w:r w:rsidRPr="00E33730">
        <w:rPr>
          <w:rFonts w:ascii="Arial" w:hAnsi="Arial" w:cs="Arial"/>
        </w:rPr>
        <w:t xml:space="preserve">pracovní činnosti, </w:t>
      </w:r>
    </w:p>
    <w:p w14:paraId="4BF3DCE8" w14:textId="77777777" w:rsidR="00D33F72" w:rsidRPr="00E33730" w:rsidRDefault="00D33F72" w:rsidP="00D33F72">
      <w:pPr>
        <w:pStyle w:val="Odstavecseseznamem"/>
        <w:numPr>
          <w:ilvl w:val="1"/>
          <w:numId w:val="10"/>
        </w:numPr>
        <w:autoSpaceDE w:val="0"/>
        <w:autoSpaceDN w:val="0"/>
        <w:adjustRightInd w:val="0"/>
        <w:spacing w:after="120" w:line="240" w:lineRule="auto"/>
        <w:jc w:val="both"/>
        <w:rPr>
          <w:rFonts w:ascii="Arial" w:hAnsi="Arial" w:cs="Arial"/>
        </w:rPr>
      </w:pPr>
      <w:r w:rsidRPr="00E33730">
        <w:rPr>
          <w:rFonts w:ascii="Arial" w:hAnsi="Arial" w:cs="Arial"/>
        </w:rPr>
        <w:t xml:space="preserve">odvolání z místa vedoucího zaměstnance nebo ze služebního místa představeného, </w:t>
      </w:r>
    </w:p>
    <w:p w14:paraId="31566E58" w14:textId="77777777" w:rsidR="00D33F72" w:rsidRPr="00E33730" w:rsidRDefault="00D33F72" w:rsidP="00D33F72">
      <w:pPr>
        <w:pStyle w:val="Odstavecseseznamem"/>
        <w:numPr>
          <w:ilvl w:val="1"/>
          <w:numId w:val="10"/>
        </w:numPr>
        <w:autoSpaceDE w:val="0"/>
        <w:autoSpaceDN w:val="0"/>
        <w:adjustRightInd w:val="0"/>
        <w:spacing w:after="120" w:line="240" w:lineRule="auto"/>
        <w:jc w:val="both"/>
        <w:rPr>
          <w:rFonts w:ascii="Arial" w:hAnsi="Arial" w:cs="Arial"/>
        </w:rPr>
      </w:pPr>
      <w:r w:rsidRPr="00E33730">
        <w:rPr>
          <w:rFonts w:ascii="Arial" w:hAnsi="Arial" w:cs="Arial"/>
        </w:rPr>
        <w:lastRenderedPageBreak/>
        <w:t xml:space="preserve">uložení kárného opatření nebo kázeňského trestu, </w:t>
      </w:r>
    </w:p>
    <w:p w14:paraId="6C9A7330" w14:textId="77777777" w:rsidR="00D33F72" w:rsidRPr="00E33730" w:rsidRDefault="00D33F72" w:rsidP="00D33F72">
      <w:pPr>
        <w:pStyle w:val="Odstavecseseznamem"/>
        <w:numPr>
          <w:ilvl w:val="1"/>
          <w:numId w:val="10"/>
        </w:numPr>
        <w:autoSpaceDE w:val="0"/>
        <w:autoSpaceDN w:val="0"/>
        <w:adjustRightInd w:val="0"/>
        <w:spacing w:after="120" w:line="240" w:lineRule="auto"/>
        <w:jc w:val="both"/>
        <w:rPr>
          <w:rFonts w:ascii="Arial" w:hAnsi="Arial" w:cs="Arial"/>
        </w:rPr>
      </w:pPr>
      <w:r w:rsidRPr="00E33730">
        <w:rPr>
          <w:rFonts w:ascii="Arial" w:hAnsi="Arial" w:cs="Arial"/>
        </w:rPr>
        <w:t xml:space="preserve">snížení mzdy, platu nebo odměny nebo nepřiznání osobního příplatku, </w:t>
      </w:r>
    </w:p>
    <w:p w14:paraId="03FFBCA7" w14:textId="77777777" w:rsidR="00D33F72" w:rsidRPr="00E33730" w:rsidRDefault="00D33F72" w:rsidP="00D33F72">
      <w:pPr>
        <w:pStyle w:val="Odstavecseseznamem"/>
        <w:numPr>
          <w:ilvl w:val="1"/>
          <w:numId w:val="10"/>
        </w:numPr>
        <w:autoSpaceDE w:val="0"/>
        <w:autoSpaceDN w:val="0"/>
        <w:adjustRightInd w:val="0"/>
        <w:spacing w:after="120" w:line="240" w:lineRule="auto"/>
        <w:jc w:val="both"/>
        <w:rPr>
          <w:rFonts w:ascii="Arial" w:hAnsi="Arial" w:cs="Arial"/>
        </w:rPr>
      </w:pPr>
      <w:r w:rsidRPr="00E33730">
        <w:rPr>
          <w:rFonts w:ascii="Arial" w:hAnsi="Arial" w:cs="Arial"/>
        </w:rPr>
        <w:t xml:space="preserve">přeložení nebo převedení na jinou práci nebo na jiné služební místo, </w:t>
      </w:r>
    </w:p>
    <w:p w14:paraId="69EFCB79" w14:textId="77777777" w:rsidR="00D33F72" w:rsidRPr="00E33730" w:rsidRDefault="00D33F72" w:rsidP="00D33F72">
      <w:pPr>
        <w:pStyle w:val="Odstavecseseznamem"/>
        <w:numPr>
          <w:ilvl w:val="1"/>
          <w:numId w:val="10"/>
        </w:numPr>
        <w:autoSpaceDE w:val="0"/>
        <w:autoSpaceDN w:val="0"/>
        <w:adjustRightInd w:val="0"/>
        <w:spacing w:after="120" w:line="240" w:lineRule="auto"/>
        <w:jc w:val="both"/>
        <w:rPr>
          <w:rFonts w:ascii="Arial" w:hAnsi="Arial" w:cs="Arial"/>
        </w:rPr>
      </w:pPr>
      <w:r w:rsidRPr="00E33730">
        <w:rPr>
          <w:rFonts w:ascii="Arial" w:hAnsi="Arial" w:cs="Arial"/>
        </w:rPr>
        <w:t xml:space="preserve">služební hodnocení nebo pracovní posudek, </w:t>
      </w:r>
    </w:p>
    <w:p w14:paraId="51E35A23" w14:textId="77777777" w:rsidR="00D33F72" w:rsidRPr="00E33730" w:rsidRDefault="00D33F72" w:rsidP="00D33F72">
      <w:pPr>
        <w:pStyle w:val="Odstavecseseznamem"/>
        <w:numPr>
          <w:ilvl w:val="1"/>
          <w:numId w:val="10"/>
        </w:numPr>
        <w:autoSpaceDE w:val="0"/>
        <w:autoSpaceDN w:val="0"/>
        <w:adjustRightInd w:val="0"/>
        <w:spacing w:after="120" w:line="240" w:lineRule="auto"/>
        <w:jc w:val="both"/>
        <w:rPr>
          <w:rFonts w:ascii="Arial" w:hAnsi="Arial" w:cs="Arial"/>
        </w:rPr>
      </w:pPr>
      <w:r w:rsidRPr="00E33730">
        <w:rPr>
          <w:rFonts w:ascii="Arial" w:hAnsi="Arial" w:cs="Arial"/>
        </w:rPr>
        <w:t xml:space="preserve">neumožnění odborného rozvoje, </w:t>
      </w:r>
    </w:p>
    <w:p w14:paraId="124A9111" w14:textId="77777777" w:rsidR="00D33F72" w:rsidRPr="00E33730" w:rsidRDefault="00D33F72" w:rsidP="00D33F72">
      <w:pPr>
        <w:pStyle w:val="Odstavecseseznamem"/>
        <w:numPr>
          <w:ilvl w:val="1"/>
          <w:numId w:val="10"/>
        </w:numPr>
        <w:autoSpaceDE w:val="0"/>
        <w:autoSpaceDN w:val="0"/>
        <w:adjustRightInd w:val="0"/>
        <w:spacing w:after="120" w:line="240" w:lineRule="auto"/>
        <w:jc w:val="both"/>
        <w:rPr>
          <w:rFonts w:ascii="Arial" w:hAnsi="Arial" w:cs="Arial"/>
        </w:rPr>
      </w:pPr>
      <w:r w:rsidRPr="00E33730">
        <w:rPr>
          <w:rFonts w:ascii="Arial" w:hAnsi="Arial" w:cs="Arial"/>
        </w:rPr>
        <w:t xml:space="preserve">změna pracovní nebo služební doby, </w:t>
      </w:r>
    </w:p>
    <w:p w14:paraId="3C80C938" w14:textId="77777777" w:rsidR="00D33F72" w:rsidRPr="00E33730" w:rsidRDefault="00D33F72" w:rsidP="00D33F72">
      <w:pPr>
        <w:pStyle w:val="Odstavecseseznamem"/>
        <w:numPr>
          <w:ilvl w:val="1"/>
          <w:numId w:val="10"/>
        </w:numPr>
        <w:autoSpaceDE w:val="0"/>
        <w:autoSpaceDN w:val="0"/>
        <w:adjustRightInd w:val="0"/>
        <w:spacing w:after="120" w:line="240" w:lineRule="auto"/>
        <w:jc w:val="both"/>
        <w:rPr>
          <w:rFonts w:ascii="Arial" w:hAnsi="Arial" w:cs="Arial"/>
        </w:rPr>
      </w:pPr>
      <w:r w:rsidRPr="00E33730">
        <w:rPr>
          <w:rFonts w:ascii="Arial" w:hAnsi="Arial" w:cs="Arial"/>
        </w:rPr>
        <w:t xml:space="preserve">vyžadování lékařského posudku nebo pracovně lékařské prohlídky, </w:t>
      </w:r>
    </w:p>
    <w:p w14:paraId="16EF2EDC" w14:textId="24D8BE79" w:rsidR="00C56AC6" w:rsidRPr="00E33730" w:rsidRDefault="00C56AC6" w:rsidP="00D33F72">
      <w:pPr>
        <w:pStyle w:val="Odstavecseseznamem"/>
        <w:numPr>
          <w:ilvl w:val="1"/>
          <w:numId w:val="10"/>
        </w:numPr>
        <w:autoSpaceDE w:val="0"/>
        <w:autoSpaceDN w:val="0"/>
        <w:adjustRightInd w:val="0"/>
        <w:spacing w:after="120" w:line="240" w:lineRule="auto"/>
        <w:jc w:val="both"/>
        <w:rPr>
          <w:rFonts w:ascii="Arial" w:hAnsi="Arial" w:cs="Arial"/>
        </w:rPr>
      </w:pPr>
      <w:r w:rsidRPr="00E33730">
        <w:rPr>
          <w:rFonts w:ascii="Arial" w:hAnsi="Arial" w:cs="Arial"/>
        </w:rPr>
        <w:t>výpověď nebo odstoupení od smlouvy, nebo</w:t>
      </w:r>
    </w:p>
    <w:p w14:paraId="386364EE" w14:textId="27ACE97B" w:rsidR="00A92960" w:rsidRPr="00E33730" w:rsidRDefault="00C56AC6" w:rsidP="00D33F72">
      <w:pPr>
        <w:pStyle w:val="Odstavecseseznamem"/>
        <w:numPr>
          <w:ilvl w:val="1"/>
          <w:numId w:val="10"/>
        </w:numPr>
        <w:autoSpaceDE w:val="0"/>
        <w:autoSpaceDN w:val="0"/>
        <w:adjustRightInd w:val="0"/>
        <w:spacing w:after="120" w:line="240" w:lineRule="auto"/>
        <w:jc w:val="both"/>
        <w:rPr>
          <w:rFonts w:ascii="Arial" w:hAnsi="Arial" w:cs="Arial"/>
        </w:rPr>
      </w:pPr>
      <w:r w:rsidRPr="00E33730">
        <w:rPr>
          <w:rFonts w:ascii="Arial" w:hAnsi="Arial" w:cs="Arial"/>
        </w:rPr>
        <w:t>zásah do práva na ochranu osobnosti.</w:t>
      </w:r>
    </w:p>
    <w:p w14:paraId="2902882F" w14:textId="5F861E27" w:rsidR="00C56AC6" w:rsidRPr="00E33730" w:rsidRDefault="00C56AC6" w:rsidP="00753E94">
      <w:pPr>
        <w:numPr>
          <w:ilvl w:val="0"/>
          <w:numId w:val="41"/>
        </w:numPr>
        <w:autoSpaceDE w:val="0"/>
        <w:autoSpaceDN w:val="0"/>
        <w:adjustRightInd w:val="0"/>
        <w:spacing w:after="120" w:line="240" w:lineRule="auto"/>
        <w:ind w:left="426" w:hanging="426"/>
        <w:jc w:val="both"/>
        <w:rPr>
          <w:rFonts w:ascii="Arial" w:hAnsi="Arial" w:cs="Arial"/>
        </w:rPr>
      </w:pPr>
      <w:r w:rsidRPr="00E33730">
        <w:rPr>
          <w:rFonts w:ascii="Arial" w:hAnsi="Arial" w:cs="Arial"/>
        </w:rPr>
        <w:t>Odvetnému opatření nesmí být vystaven oznamovatel ani</w:t>
      </w:r>
    </w:p>
    <w:p w14:paraId="57CE7B49" w14:textId="77777777" w:rsidR="00C56AC6" w:rsidRPr="00E33730" w:rsidRDefault="00C56AC6" w:rsidP="00C56AC6">
      <w:pPr>
        <w:pStyle w:val="Odstavecseseznamem"/>
        <w:numPr>
          <w:ilvl w:val="0"/>
          <w:numId w:val="47"/>
        </w:numPr>
        <w:rPr>
          <w:rFonts w:ascii="Arial" w:hAnsi="Arial" w:cs="Arial"/>
        </w:rPr>
      </w:pPr>
      <w:r w:rsidRPr="00E33730">
        <w:rPr>
          <w:rFonts w:ascii="Arial" w:hAnsi="Arial" w:cs="Arial"/>
        </w:rPr>
        <w:t xml:space="preserve">osoba, která poskytla pomoc při zjišťování informací, které jsou obsahem oznámení, podání oznámení nebo posouzení jeho důvodnosti, </w:t>
      </w:r>
    </w:p>
    <w:p w14:paraId="4C046C22" w14:textId="77777777" w:rsidR="00C56AC6" w:rsidRPr="00E33730" w:rsidRDefault="00C56AC6" w:rsidP="00C56AC6">
      <w:pPr>
        <w:pStyle w:val="Odstavecseseznamem"/>
        <w:numPr>
          <w:ilvl w:val="0"/>
          <w:numId w:val="47"/>
        </w:numPr>
        <w:autoSpaceDE w:val="0"/>
        <w:autoSpaceDN w:val="0"/>
        <w:adjustRightInd w:val="0"/>
        <w:spacing w:after="120" w:line="240" w:lineRule="auto"/>
        <w:jc w:val="both"/>
        <w:rPr>
          <w:rFonts w:ascii="Arial" w:hAnsi="Arial" w:cs="Arial"/>
        </w:rPr>
      </w:pPr>
      <w:r w:rsidRPr="00E33730">
        <w:rPr>
          <w:rFonts w:ascii="Arial" w:hAnsi="Arial" w:cs="Arial"/>
        </w:rPr>
        <w:t>osoba, která je ve vztahu k oznamovateli osobou blízkou,</w:t>
      </w:r>
    </w:p>
    <w:p w14:paraId="60B529FE" w14:textId="77777777" w:rsidR="00C56AC6" w:rsidRPr="00E33730" w:rsidRDefault="00C56AC6" w:rsidP="00C56AC6">
      <w:pPr>
        <w:pStyle w:val="Odstavecseseznamem"/>
        <w:numPr>
          <w:ilvl w:val="0"/>
          <w:numId w:val="47"/>
        </w:numPr>
        <w:autoSpaceDE w:val="0"/>
        <w:autoSpaceDN w:val="0"/>
        <w:adjustRightInd w:val="0"/>
        <w:spacing w:after="120" w:line="240" w:lineRule="auto"/>
        <w:jc w:val="both"/>
        <w:rPr>
          <w:rFonts w:ascii="Arial" w:hAnsi="Arial" w:cs="Arial"/>
        </w:rPr>
      </w:pPr>
      <w:r w:rsidRPr="00E33730">
        <w:rPr>
          <w:rFonts w:ascii="Arial" w:hAnsi="Arial" w:cs="Arial"/>
        </w:rPr>
        <w:t>osoba, která je zaměstnancem nebo kolegou oznamovatele,</w:t>
      </w:r>
    </w:p>
    <w:p w14:paraId="2118E6B8" w14:textId="77777777" w:rsidR="00C56AC6" w:rsidRPr="00E33730" w:rsidRDefault="00C56AC6" w:rsidP="00C56AC6">
      <w:pPr>
        <w:pStyle w:val="Odstavecseseznamem"/>
        <w:numPr>
          <w:ilvl w:val="0"/>
          <w:numId w:val="47"/>
        </w:numPr>
        <w:autoSpaceDE w:val="0"/>
        <w:autoSpaceDN w:val="0"/>
        <w:adjustRightInd w:val="0"/>
        <w:spacing w:after="120" w:line="240" w:lineRule="auto"/>
        <w:jc w:val="both"/>
        <w:rPr>
          <w:rFonts w:ascii="Arial" w:hAnsi="Arial" w:cs="Arial"/>
        </w:rPr>
      </w:pPr>
      <w:r w:rsidRPr="00E33730">
        <w:rPr>
          <w:rFonts w:ascii="Arial" w:hAnsi="Arial" w:cs="Arial"/>
        </w:rPr>
        <w:t>osoba oznamovatelem ovládaná,</w:t>
      </w:r>
    </w:p>
    <w:p w14:paraId="5357D478" w14:textId="77777777" w:rsidR="00C56AC6" w:rsidRPr="00E33730" w:rsidRDefault="00C56AC6" w:rsidP="00C56AC6">
      <w:pPr>
        <w:pStyle w:val="Odstavecseseznamem"/>
        <w:numPr>
          <w:ilvl w:val="0"/>
          <w:numId w:val="47"/>
        </w:numPr>
        <w:autoSpaceDE w:val="0"/>
        <w:autoSpaceDN w:val="0"/>
        <w:adjustRightInd w:val="0"/>
        <w:spacing w:after="120" w:line="240" w:lineRule="auto"/>
        <w:jc w:val="both"/>
        <w:rPr>
          <w:rFonts w:ascii="Arial" w:hAnsi="Arial" w:cs="Arial"/>
        </w:rPr>
      </w:pPr>
      <w:r w:rsidRPr="00E33730">
        <w:rPr>
          <w:rFonts w:ascii="Arial" w:hAnsi="Arial" w:cs="Arial"/>
        </w:rPr>
        <w:t>právnická osoba, v níž má oznamovatel účast, osoba ji ovládající, jí ovládaná osoba nebo osoba, která je s touto právnickou osobou ovládaná stejnou ovládající osobou,</w:t>
      </w:r>
    </w:p>
    <w:p w14:paraId="6B7EDF33" w14:textId="77777777" w:rsidR="00C56AC6" w:rsidRPr="00E33730" w:rsidRDefault="00C56AC6" w:rsidP="00C56AC6">
      <w:pPr>
        <w:pStyle w:val="Odstavecseseznamem"/>
        <w:numPr>
          <w:ilvl w:val="0"/>
          <w:numId w:val="47"/>
        </w:numPr>
        <w:autoSpaceDE w:val="0"/>
        <w:autoSpaceDN w:val="0"/>
        <w:adjustRightInd w:val="0"/>
        <w:spacing w:after="120" w:line="240" w:lineRule="auto"/>
        <w:jc w:val="both"/>
        <w:rPr>
          <w:rFonts w:ascii="Arial" w:hAnsi="Arial" w:cs="Arial"/>
        </w:rPr>
      </w:pPr>
      <w:r w:rsidRPr="00E33730">
        <w:rPr>
          <w:rFonts w:ascii="Arial" w:hAnsi="Arial" w:cs="Arial"/>
        </w:rPr>
        <w:t>právnická osoba, jejíhož voleného orgánu je oznamovatel členem, osoba ovládající, ovládaná nebo osoba ovládaná stejnou ovládající osobou,</w:t>
      </w:r>
    </w:p>
    <w:p w14:paraId="7D459F09" w14:textId="377416CC" w:rsidR="00C56AC6" w:rsidRPr="00E33730" w:rsidRDefault="00C56AC6" w:rsidP="00C56AC6">
      <w:pPr>
        <w:pStyle w:val="Odstavecseseznamem"/>
        <w:numPr>
          <w:ilvl w:val="0"/>
          <w:numId w:val="47"/>
        </w:numPr>
        <w:autoSpaceDE w:val="0"/>
        <w:autoSpaceDN w:val="0"/>
        <w:adjustRightInd w:val="0"/>
        <w:spacing w:after="120" w:line="240" w:lineRule="auto"/>
        <w:jc w:val="both"/>
        <w:rPr>
          <w:rFonts w:ascii="Arial" w:hAnsi="Arial" w:cs="Arial"/>
        </w:rPr>
      </w:pPr>
      <w:r w:rsidRPr="00E33730">
        <w:rPr>
          <w:rFonts w:ascii="Arial" w:hAnsi="Arial" w:cs="Arial"/>
        </w:rPr>
        <w:t xml:space="preserve">osoba, pro kterou oznamovatel vykonává práci nebo jinou obdobnou činnost podle </w:t>
      </w:r>
      <w:r w:rsidR="00930CAE" w:rsidRPr="00E33730">
        <w:rPr>
          <w:rFonts w:ascii="Arial" w:hAnsi="Arial" w:cs="Arial"/>
        </w:rPr>
        <w:t>§</w:t>
      </w:r>
      <w:r w:rsidR="003141B5" w:rsidRPr="00E33730">
        <w:rPr>
          <w:rFonts w:ascii="Arial" w:hAnsi="Arial" w:cs="Arial"/>
        </w:rPr>
        <w:t> </w:t>
      </w:r>
      <w:r w:rsidR="00930CAE" w:rsidRPr="00E33730">
        <w:rPr>
          <w:rFonts w:ascii="Arial" w:hAnsi="Arial" w:cs="Arial"/>
        </w:rPr>
        <w:t>2</w:t>
      </w:r>
      <w:r w:rsidR="003141B5" w:rsidRPr="00E33730">
        <w:rPr>
          <w:rFonts w:ascii="Arial" w:hAnsi="Arial" w:cs="Arial"/>
        </w:rPr>
        <w:t> </w:t>
      </w:r>
      <w:r w:rsidR="00930CAE" w:rsidRPr="00E33730">
        <w:rPr>
          <w:rFonts w:ascii="Arial" w:hAnsi="Arial" w:cs="Arial"/>
        </w:rPr>
        <w:t xml:space="preserve">odst. 3 a 4 </w:t>
      </w:r>
      <w:r w:rsidRPr="00E33730">
        <w:rPr>
          <w:rFonts w:ascii="Arial" w:hAnsi="Arial" w:cs="Arial"/>
        </w:rPr>
        <w:t xml:space="preserve">zákona o ochraně oznamovatelů, nebo  </w:t>
      </w:r>
    </w:p>
    <w:p w14:paraId="373FB395" w14:textId="72F311AE" w:rsidR="00C56AC6" w:rsidRPr="00E33730" w:rsidRDefault="00C56AC6" w:rsidP="006D4C45">
      <w:pPr>
        <w:pStyle w:val="Odstavecseseznamem"/>
        <w:numPr>
          <w:ilvl w:val="0"/>
          <w:numId w:val="47"/>
        </w:numPr>
        <w:autoSpaceDE w:val="0"/>
        <w:autoSpaceDN w:val="0"/>
        <w:adjustRightInd w:val="0"/>
        <w:spacing w:after="120" w:line="240" w:lineRule="auto"/>
        <w:jc w:val="both"/>
        <w:rPr>
          <w:rFonts w:ascii="Arial" w:hAnsi="Arial" w:cs="Arial"/>
        </w:rPr>
      </w:pPr>
      <w:r w:rsidRPr="00E33730">
        <w:rPr>
          <w:rFonts w:ascii="Arial" w:hAnsi="Arial" w:cs="Arial"/>
        </w:rPr>
        <w:t>svěřenský fond, jehož je oznamovatel nebo právnická osoba podle písmene e) nebo f) zakladatelem nebo obmyšleným nebo ve vztahu k němuž jsou oznamovatel nebo právnická osoba podle písmene e) nebo f) osobou, která podstatným způsobem zvýší majetek svěřenského fondu smlouvou nebo pořízením pro případ smrti.</w:t>
      </w:r>
    </w:p>
    <w:p w14:paraId="0BDCCC85" w14:textId="6DD99B7F" w:rsidR="003043D7" w:rsidRPr="00E33730" w:rsidRDefault="003043D7" w:rsidP="00753E94">
      <w:pPr>
        <w:numPr>
          <w:ilvl w:val="0"/>
          <w:numId w:val="41"/>
        </w:numPr>
        <w:autoSpaceDE w:val="0"/>
        <w:autoSpaceDN w:val="0"/>
        <w:adjustRightInd w:val="0"/>
        <w:spacing w:after="120" w:line="240" w:lineRule="auto"/>
        <w:ind w:left="426" w:hanging="426"/>
        <w:jc w:val="both"/>
        <w:rPr>
          <w:rFonts w:ascii="Arial" w:hAnsi="Arial" w:cs="Arial"/>
        </w:rPr>
      </w:pPr>
      <w:r w:rsidRPr="00E33730">
        <w:rPr>
          <w:rFonts w:ascii="Arial" w:hAnsi="Arial" w:cs="Arial"/>
        </w:rPr>
        <w:t>Měl-li oznamovatel oprávněné důvody se domnívat, že oznámení bylo nezbytné pro odhalení porušení</w:t>
      </w:r>
      <w:r w:rsidR="00B23741" w:rsidRPr="00E33730">
        <w:rPr>
          <w:rFonts w:ascii="Arial" w:hAnsi="Arial" w:cs="Arial"/>
        </w:rPr>
        <w:t xml:space="preserve"> podle </w:t>
      </w:r>
      <w:r w:rsidR="00930CAE" w:rsidRPr="00E33730">
        <w:rPr>
          <w:rFonts w:ascii="Arial" w:hAnsi="Arial" w:cs="Arial"/>
        </w:rPr>
        <w:t>čl.</w:t>
      </w:r>
      <w:r w:rsidR="00B23741" w:rsidRPr="00E33730">
        <w:rPr>
          <w:rFonts w:ascii="Arial" w:hAnsi="Arial" w:cs="Arial"/>
        </w:rPr>
        <w:t xml:space="preserve"> 2 odst. </w:t>
      </w:r>
      <w:r w:rsidR="00930CAE" w:rsidRPr="00E33730">
        <w:rPr>
          <w:rFonts w:ascii="Arial" w:hAnsi="Arial" w:cs="Arial"/>
        </w:rPr>
        <w:t>2</w:t>
      </w:r>
      <w:r w:rsidRPr="00E33730">
        <w:rPr>
          <w:rFonts w:ascii="Arial" w:hAnsi="Arial" w:cs="Arial"/>
        </w:rPr>
        <w:t>, nepovažuje se oznámení za porušení bankovního tajemství, smluvní povinnosti mlčenlivosti, povinnosti mlčenlivosti podle daňového řádu ani povinnosti zachovávat mlčenlivost podle právních předpisů upravujících práci nebo jinou obdobnou činnost, s výjimkou povinnosti</w:t>
      </w:r>
    </w:p>
    <w:p w14:paraId="309EB554" w14:textId="502F3A31" w:rsidR="003043D7" w:rsidRPr="00E33730" w:rsidRDefault="00C73D48" w:rsidP="00753E94">
      <w:pPr>
        <w:pStyle w:val="Odstavecseseznamem"/>
        <w:numPr>
          <w:ilvl w:val="0"/>
          <w:numId w:val="34"/>
        </w:numPr>
        <w:autoSpaceDE w:val="0"/>
        <w:autoSpaceDN w:val="0"/>
        <w:adjustRightInd w:val="0"/>
        <w:spacing w:after="120" w:line="240" w:lineRule="auto"/>
        <w:ind w:left="851" w:hanging="425"/>
        <w:contextualSpacing w:val="0"/>
        <w:jc w:val="both"/>
        <w:rPr>
          <w:rFonts w:ascii="Arial" w:hAnsi="Arial" w:cs="Arial"/>
        </w:rPr>
      </w:pPr>
      <w:r w:rsidRPr="00E33730">
        <w:rPr>
          <w:rFonts w:ascii="Arial" w:hAnsi="Arial" w:cs="Arial"/>
        </w:rPr>
        <w:t xml:space="preserve">zajistit </w:t>
      </w:r>
      <w:r w:rsidR="003043D7" w:rsidRPr="00E33730">
        <w:rPr>
          <w:rFonts w:ascii="Arial" w:hAnsi="Arial" w:cs="Arial"/>
        </w:rPr>
        <w:t>ochranu utajovaných informací</w:t>
      </w:r>
      <w:r w:rsidR="003043D7" w:rsidRPr="00E33730">
        <w:rPr>
          <w:rStyle w:val="Znakapoznpodarou"/>
          <w:rFonts w:ascii="Arial" w:hAnsi="Arial" w:cs="Arial"/>
        </w:rPr>
        <w:footnoteReference w:id="9"/>
      </w:r>
      <w:r w:rsidR="003043D7" w:rsidRPr="00E33730">
        <w:rPr>
          <w:rFonts w:ascii="Arial" w:hAnsi="Arial" w:cs="Arial"/>
        </w:rPr>
        <w:t xml:space="preserve"> a informací, jejichž vyzrazení by zjevně mohlo ohrozit probíhající trestní řízení nebo ochranu zvláštních skutečností podle zákona upravujícího krizové řízení</w:t>
      </w:r>
      <w:r w:rsidR="005D144F" w:rsidRPr="00E33730">
        <w:rPr>
          <w:rStyle w:val="Znakapoznpodarou"/>
          <w:rFonts w:ascii="Arial" w:hAnsi="Arial" w:cs="Arial"/>
        </w:rPr>
        <w:footnoteReference w:id="10"/>
      </w:r>
      <w:r w:rsidR="003043D7" w:rsidRPr="00E33730">
        <w:rPr>
          <w:rFonts w:ascii="Arial" w:hAnsi="Arial" w:cs="Arial"/>
        </w:rPr>
        <w:t>,</w:t>
      </w:r>
    </w:p>
    <w:p w14:paraId="539F1508" w14:textId="55AFFB97" w:rsidR="003043D7" w:rsidRPr="00E33730" w:rsidRDefault="003043D7" w:rsidP="00753E94">
      <w:pPr>
        <w:pStyle w:val="Odstavecseseznamem"/>
        <w:numPr>
          <w:ilvl w:val="0"/>
          <w:numId w:val="34"/>
        </w:numPr>
        <w:autoSpaceDE w:val="0"/>
        <w:autoSpaceDN w:val="0"/>
        <w:adjustRightInd w:val="0"/>
        <w:spacing w:after="120" w:line="240" w:lineRule="auto"/>
        <w:ind w:left="851" w:hanging="425"/>
        <w:contextualSpacing w:val="0"/>
        <w:jc w:val="both"/>
        <w:rPr>
          <w:rFonts w:ascii="Arial" w:hAnsi="Arial" w:cs="Arial"/>
        </w:rPr>
      </w:pPr>
      <w:r w:rsidRPr="00E33730">
        <w:rPr>
          <w:rFonts w:ascii="Arial" w:hAnsi="Arial" w:cs="Arial"/>
        </w:rPr>
        <w:t>mlčenlivosti při výkonu činnosti notáře, notářského kandidáta a koncipienta, státního zástupce, asistenta a právního čekatele, advokáta a advokátního koncipienta, soudního exekutora, exekutorského kandidáta a koncipienta, soudce,</w:t>
      </w:r>
      <w:r w:rsidR="00C73D48" w:rsidRPr="00E33730">
        <w:rPr>
          <w:rFonts w:ascii="Arial" w:hAnsi="Arial" w:cs="Arial"/>
        </w:rPr>
        <w:t xml:space="preserve"> soudce Ústavního soudu,</w:t>
      </w:r>
      <w:r w:rsidRPr="00E33730">
        <w:rPr>
          <w:rFonts w:ascii="Arial" w:hAnsi="Arial" w:cs="Arial"/>
        </w:rPr>
        <w:t xml:space="preserve"> asistenta soudce, justičního </w:t>
      </w:r>
      <w:r w:rsidR="00C73D48" w:rsidRPr="00E33730">
        <w:rPr>
          <w:rFonts w:ascii="Arial" w:hAnsi="Arial" w:cs="Arial"/>
        </w:rPr>
        <w:t xml:space="preserve">kandidáta </w:t>
      </w:r>
      <w:r w:rsidRPr="00E33730">
        <w:rPr>
          <w:rFonts w:ascii="Arial" w:hAnsi="Arial" w:cs="Arial"/>
        </w:rPr>
        <w:t xml:space="preserve">a mlčenlivosti zaměstnance notáře, </w:t>
      </w:r>
      <w:r w:rsidR="00C73D48" w:rsidRPr="00E33730">
        <w:rPr>
          <w:rFonts w:ascii="Arial" w:hAnsi="Arial" w:cs="Arial"/>
        </w:rPr>
        <w:t>soudního exekutora, advokáta a</w:t>
      </w:r>
      <w:r w:rsidR="00624BEC" w:rsidRPr="00E33730">
        <w:rPr>
          <w:rFonts w:ascii="Arial" w:hAnsi="Arial" w:cs="Arial"/>
        </w:rPr>
        <w:t> </w:t>
      </w:r>
      <w:r w:rsidR="00C73D48" w:rsidRPr="00E33730">
        <w:rPr>
          <w:rFonts w:ascii="Arial" w:hAnsi="Arial" w:cs="Arial"/>
        </w:rPr>
        <w:t>zaměstnance společnosti, prostřednictvím které advokát vykonává advokacii jako společník podle zákona upravujícího výkon advokacie, nebo obdobné zahraniční společnosti, nebo další osoby, která se v rámci takové společnosti podílí na poskytování právních služeb,</w:t>
      </w:r>
    </w:p>
    <w:p w14:paraId="6E4613A5" w14:textId="6AB6A236" w:rsidR="00B23741" w:rsidRPr="00E33730" w:rsidRDefault="00B23741" w:rsidP="00753E94">
      <w:pPr>
        <w:pStyle w:val="Odstavecseseznamem"/>
        <w:numPr>
          <w:ilvl w:val="0"/>
          <w:numId w:val="34"/>
        </w:numPr>
        <w:autoSpaceDE w:val="0"/>
        <w:autoSpaceDN w:val="0"/>
        <w:adjustRightInd w:val="0"/>
        <w:spacing w:after="120" w:line="240" w:lineRule="auto"/>
        <w:ind w:left="851" w:hanging="425"/>
        <w:contextualSpacing w:val="0"/>
        <w:jc w:val="both"/>
        <w:rPr>
          <w:rFonts w:ascii="Arial" w:hAnsi="Arial" w:cs="Arial"/>
        </w:rPr>
      </w:pPr>
      <w:r w:rsidRPr="00E33730">
        <w:rPr>
          <w:rFonts w:ascii="Arial" w:hAnsi="Arial" w:cs="Arial"/>
        </w:rPr>
        <w:t>mlčenlivosti při poskytování právní pomoci v řízení před soudem nebo jiným orgánem veřejné moci, nebo</w:t>
      </w:r>
    </w:p>
    <w:p w14:paraId="18F6B29E" w14:textId="748A0747" w:rsidR="003043D7" w:rsidRPr="00E33730" w:rsidRDefault="003043D7" w:rsidP="00753E94">
      <w:pPr>
        <w:pStyle w:val="Odstavecseseznamem"/>
        <w:numPr>
          <w:ilvl w:val="0"/>
          <w:numId w:val="34"/>
        </w:numPr>
        <w:autoSpaceDE w:val="0"/>
        <w:autoSpaceDN w:val="0"/>
        <w:adjustRightInd w:val="0"/>
        <w:spacing w:after="120" w:line="240" w:lineRule="auto"/>
        <w:ind w:left="851" w:hanging="425"/>
        <w:contextualSpacing w:val="0"/>
        <w:jc w:val="both"/>
        <w:rPr>
          <w:rFonts w:ascii="Arial" w:hAnsi="Arial" w:cs="Arial"/>
        </w:rPr>
      </w:pPr>
      <w:r w:rsidRPr="00E33730">
        <w:rPr>
          <w:rFonts w:ascii="Arial" w:hAnsi="Arial" w:cs="Arial"/>
        </w:rPr>
        <w:lastRenderedPageBreak/>
        <w:t>mlčenlivosti při poskytování zdravotních služeb</w:t>
      </w:r>
      <w:r w:rsidRPr="00E33730">
        <w:rPr>
          <w:rStyle w:val="Znakapoznpodarou"/>
          <w:rFonts w:ascii="Arial" w:hAnsi="Arial" w:cs="Arial"/>
        </w:rPr>
        <w:footnoteReference w:id="11"/>
      </w:r>
      <w:r w:rsidRPr="00E33730">
        <w:rPr>
          <w:rFonts w:ascii="Arial" w:hAnsi="Arial" w:cs="Arial"/>
        </w:rPr>
        <w:t>.</w:t>
      </w:r>
    </w:p>
    <w:p w14:paraId="4B2F21A7" w14:textId="45D0B8D1" w:rsidR="003043D7" w:rsidRPr="00E33730" w:rsidRDefault="003043D7" w:rsidP="00753E94">
      <w:pPr>
        <w:numPr>
          <w:ilvl w:val="0"/>
          <w:numId w:val="41"/>
        </w:numPr>
        <w:autoSpaceDE w:val="0"/>
        <w:autoSpaceDN w:val="0"/>
        <w:adjustRightInd w:val="0"/>
        <w:spacing w:after="120" w:line="240" w:lineRule="auto"/>
        <w:ind w:left="426" w:hanging="426"/>
        <w:jc w:val="both"/>
        <w:rPr>
          <w:rFonts w:ascii="Arial" w:hAnsi="Arial" w:cs="Arial"/>
        </w:rPr>
      </w:pPr>
      <w:r w:rsidRPr="00E33730">
        <w:rPr>
          <w:rFonts w:ascii="Arial" w:hAnsi="Arial" w:cs="Arial"/>
        </w:rPr>
        <w:t xml:space="preserve">Oznámení a jednání oznamovatele nebo </w:t>
      </w:r>
      <w:r w:rsidR="00C56AC6" w:rsidRPr="00E33730">
        <w:rPr>
          <w:rFonts w:ascii="Arial" w:hAnsi="Arial" w:cs="Arial"/>
        </w:rPr>
        <w:t xml:space="preserve">osoby podle odstavce 2 písm. a) až h) </w:t>
      </w:r>
      <w:r w:rsidRPr="00E33730">
        <w:rPr>
          <w:rFonts w:ascii="Arial" w:hAnsi="Arial" w:cs="Arial"/>
        </w:rPr>
        <w:t xml:space="preserve">v souvislosti se zjišťováním informací, které se později staly obsahem oznámení, se nepovažuje za porušení smluvní nebo zákonné povinnosti, s výjimkou případů, kdy je jednáním v souvislosti se zjišťováním takových informací spáchán trestný čin; to neplatí, pokud oznamovatel nebo </w:t>
      </w:r>
      <w:r w:rsidR="00C56AC6" w:rsidRPr="00E33730">
        <w:rPr>
          <w:rFonts w:ascii="Arial" w:hAnsi="Arial" w:cs="Arial"/>
        </w:rPr>
        <w:t xml:space="preserve">osoba podle odstavce 2 písm. a) až h) </w:t>
      </w:r>
      <w:r w:rsidRPr="00E33730">
        <w:rPr>
          <w:rFonts w:ascii="Arial" w:hAnsi="Arial" w:cs="Arial"/>
        </w:rPr>
        <w:t xml:space="preserve">neměli oprávněný důvod se domnívat, že oznámení bylo nezbytné pro odhalení </w:t>
      </w:r>
      <w:r w:rsidR="00573C24" w:rsidRPr="00E33730">
        <w:rPr>
          <w:rFonts w:ascii="Arial" w:hAnsi="Arial" w:cs="Arial"/>
        </w:rPr>
        <w:t>porušení</w:t>
      </w:r>
      <w:r w:rsidR="00AE405C" w:rsidRPr="00E33730">
        <w:rPr>
          <w:rFonts w:ascii="Arial" w:hAnsi="Arial" w:cs="Arial"/>
        </w:rPr>
        <w:t xml:space="preserve"> podle </w:t>
      </w:r>
      <w:r w:rsidR="00930CAE" w:rsidRPr="00E33730">
        <w:rPr>
          <w:rFonts w:ascii="Arial" w:hAnsi="Arial" w:cs="Arial"/>
        </w:rPr>
        <w:t>čl.</w:t>
      </w:r>
      <w:r w:rsidR="00AE405C" w:rsidRPr="00E33730">
        <w:rPr>
          <w:rFonts w:ascii="Arial" w:hAnsi="Arial" w:cs="Arial"/>
        </w:rPr>
        <w:t xml:space="preserve"> 2 odst. </w:t>
      </w:r>
      <w:r w:rsidR="00930CAE" w:rsidRPr="00E33730">
        <w:rPr>
          <w:rFonts w:ascii="Arial" w:hAnsi="Arial" w:cs="Arial"/>
        </w:rPr>
        <w:t>2</w:t>
      </w:r>
      <w:r w:rsidRPr="00E33730">
        <w:rPr>
          <w:rFonts w:ascii="Arial" w:hAnsi="Arial" w:cs="Arial"/>
        </w:rPr>
        <w:t xml:space="preserve">. Tím není dotčeno ustanovení odstavce </w:t>
      </w:r>
      <w:r w:rsidR="00C56AC6" w:rsidRPr="00E33730">
        <w:rPr>
          <w:rFonts w:ascii="Arial" w:hAnsi="Arial" w:cs="Arial"/>
        </w:rPr>
        <w:t>3</w:t>
      </w:r>
      <w:r w:rsidRPr="00E33730">
        <w:rPr>
          <w:rFonts w:ascii="Arial" w:hAnsi="Arial" w:cs="Arial"/>
        </w:rPr>
        <w:t>.</w:t>
      </w:r>
    </w:p>
    <w:p w14:paraId="6E19B846" w14:textId="77777777" w:rsidR="003043D7" w:rsidRPr="00E33730" w:rsidRDefault="003043D7" w:rsidP="00753E94">
      <w:pPr>
        <w:autoSpaceDE w:val="0"/>
        <w:autoSpaceDN w:val="0"/>
        <w:adjustRightInd w:val="0"/>
        <w:spacing w:after="120" w:line="240" w:lineRule="auto"/>
        <w:jc w:val="both"/>
        <w:rPr>
          <w:rFonts w:ascii="Arial" w:hAnsi="Arial" w:cs="Arial"/>
        </w:rPr>
      </w:pPr>
    </w:p>
    <w:p w14:paraId="70DDBF6F" w14:textId="3CFEF8C2" w:rsidR="00B13781" w:rsidRPr="00E33730" w:rsidRDefault="00B13781" w:rsidP="00753E94">
      <w:pPr>
        <w:autoSpaceDE w:val="0"/>
        <w:autoSpaceDN w:val="0"/>
        <w:adjustRightInd w:val="0"/>
        <w:spacing w:after="120" w:line="240" w:lineRule="auto"/>
        <w:jc w:val="center"/>
        <w:rPr>
          <w:rFonts w:ascii="Arial" w:hAnsi="Arial" w:cs="Arial"/>
        </w:rPr>
      </w:pPr>
      <w:r w:rsidRPr="00E33730">
        <w:rPr>
          <w:rFonts w:ascii="Arial" w:hAnsi="Arial" w:cs="Arial"/>
        </w:rPr>
        <w:t xml:space="preserve">Čl. </w:t>
      </w:r>
      <w:r w:rsidR="003043D7" w:rsidRPr="00E33730">
        <w:rPr>
          <w:rFonts w:ascii="Arial" w:hAnsi="Arial" w:cs="Arial"/>
        </w:rPr>
        <w:t>9</w:t>
      </w:r>
    </w:p>
    <w:p w14:paraId="0605F605" w14:textId="4E6344FF" w:rsidR="00B13781" w:rsidRPr="00E33730" w:rsidRDefault="00B13781" w:rsidP="00753E94">
      <w:pPr>
        <w:autoSpaceDE w:val="0"/>
        <w:autoSpaceDN w:val="0"/>
        <w:adjustRightInd w:val="0"/>
        <w:spacing w:after="120" w:line="240" w:lineRule="auto"/>
        <w:jc w:val="center"/>
        <w:rPr>
          <w:rFonts w:ascii="Arial" w:hAnsi="Arial" w:cs="Arial"/>
          <w:b/>
        </w:rPr>
      </w:pPr>
      <w:r w:rsidRPr="00E33730">
        <w:rPr>
          <w:rFonts w:ascii="Arial" w:hAnsi="Arial" w:cs="Arial"/>
          <w:b/>
        </w:rPr>
        <w:t>Oprávnění příslušné osoby</w:t>
      </w:r>
    </w:p>
    <w:p w14:paraId="2DBBD87D" w14:textId="734F0C14" w:rsidR="00B13781" w:rsidRPr="00E33730" w:rsidRDefault="00B13781" w:rsidP="00753E94">
      <w:pPr>
        <w:numPr>
          <w:ilvl w:val="0"/>
          <w:numId w:val="18"/>
        </w:numPr>
        <w:autoSpaceDE w:val="0"/>
        <w:autoSpaceDN w:val="0"/>
        <w:adjustRightInd w:val="0"/>
        <w:spacing w:after="120" w:line="240" w:lineRule="auto"/>
        <w:ind w:left="426" w:hanging="426"/>
        <w:jc w:val="both"/>
        <w:rPr>
          <w:rFonts w:ascii="Arial" w:hAnsi="Arial" w:cs="Arial"/>
        </w:rPr>
      </w:pPr>
      <w:r w:rsidRPr="00E33730">
        <w:rPr>
          <w:rFonts w:ascii="Arial" w:hAnsi="Arial" w:cs="Arial"/>
        </w:rPr>
        <w:t>Příslušná osoba j</w:t>
      </w:r>
      <w:r w:rsidR="00AE405C" w:rsidRPr="00E33730">
        <w:rPr>
          <w:rFonts w:ascii="Arial" w:hAnsi="Arial" w:cs="Arial"/>
        </w:rPr>
        <w:t>e</w:t>
      </w:r>
      <w:r w:rsidRPr="00E33730">
        <w:rPr>
          <w:rFonts w:ascii="Arial" w:hAnsi="Arial" w:cs="Arial"/>
        </w:rPr>
        <w:t xml:space="preserve"> při </w:t>
      </w:r>
      <w:r w:rsidR="004260F7" w:rsidRPr="00E33730">
        <w:rPr>
          <w:rFonts w:ascii="Arial" w:hAnsi="Arial" w:cs="Arial"/>
        </w:rPr>
        <w:t xml:space="preserve">posuzování důvodnosti oznámení </w:t>
      </w:r>
      <w:r w:rsidRPr="00E33730">
        <w:rPr>
          <w:rFonts w:ascii="Arial" w:hAnsi="Arial" w:cs="Arial"/>
        </w:rPr>
        <w:t>oprávněn</w:t>
      </w:r>
      <w:r w:rsidR="00AE405C" w:rsidRPr="00E33730">
        <w:rPr>
          <w:rFonts w:ascii="Arial" w:hAnsi="Arial" w:cs="Arial"/>
        </w:rPr>
        <w:t>a</w:t>
      </w:r>
    </w:p>
    <w:p w14:paraId="1A6CEF81" w14:textId="0BB5EC7C" w:rsidR="00B13781" w:rsidRPr="00E33730" w:rsidRDefault="00B13781" w:rsidP="00753E94">
      <w:pPr>
        <w:pStyle w:val="Odstavecseseznamem"/>
        <w:numPr>
          <w:ilvl w:val="0"/>
          <w:numId w:val="26"/>
        </w:numPr>
        <w:autoSpaceDE w:val="0"/>
        <w:autoSpaceDN w:val="0"/>
        <w:adjustRightInd w:val="0"/>
        <w:spacing w:after="120" w:line="240" w:lineRule="auto"/>
        <w:ind w:left="851" w:hanging="425"/>
        <w:contextualSpacing w:val="0"/>
        <w:jc w:val="both"/>
        <w:rPr>
          <w:rFonts w:ascii="Arial" w:hAnsi="Arial" w:cs="Arial"/>
        </w:rPr>
      </w:pPr>
      <w:r w:rsidRPr="00E33730">
        <w:rPr>
          <w:rFonts w:ascii="Arial" w:hAnsi="Arial" w:cs="Arial"/>
        </w:rPr>
        <w:t>požadovat prokázání totožnosti dotčené osoby nebo osoby zúčastněné na</w:t>
      </w:r>
      <w:r w:rsidR="00CC026E" w:rsidRPr="00E33730">
        <w:rPr>
          <w:rFonts w:ascii="Arial" w:hAnsi="Arial" w:cs="Arial"/>
        </w:rPr>
        <w:t> </w:t>
      </w:r>
      <w:r w:rsidRPr="00E33730">
        <w:rPr>
          <w:rFonts w:ascii="Arial" w:hAnsi="Arial" w:cs="Arial"/>
        </w:rPr>
        <w:t>prošetřování předložením služebního průkazu nebo jiného zaměstnaneckého identifikačního průkazu,</w:t>
      </w:r>
    </w:p>
    <w:p w14:paraId="602CF543" w14:textId="5D3E0439" w:rsidR="00B13781" w:rsidRPr="00E33730" w:rsidRDefault="00B13781" w:rsidP="00753E94">
      <w:pPr>
        <w:pStyle w:val="Odstavecseseznamem"/>
        <w:numPr>
          <w:ilvl w:val="0"/>
          <w:numId w:val="26"/>
        </w:numPr>
        <w:autoSpaceDE w:val="0"/>
        <w:autoSpaceDN w:val="0"/>
        <w:adjustRightInd w:val="0"/>
        <w:spacing w:after="120" w:line="240" w:lineRule="auto"/>
        <w:ind w:left="851" w:hanging="425"/>
        <w:contextualSpacing w:val="0"/>
        <w:jc w:val="both"/>
        <w:rPr>
          <w:rFonts w:ascii="Arial" w:hAnsi="Arial" w:cs="Arial"/>
        </w:rPr>
      </w:pPr>
      <w:r w:rsidRPr="00E33730">
        <w:rPr>
          <w:rFonts w:ascii="Arial" w:hAnsi="Arial" w:cs="Arial"/>
        </w:rPr>
        <w:t>požadovat sdělení údajů a předložení nebo zpřístupnění listin, audiovizuálních a</w:t>
      </w:r>
      <w:r w:rsidR="00CC026E" w:rsidRPr="00E33730">
        <w:rPr>
          <w:rFonts w:ascii="Arial" w:hAnsi="Arial" w:cs="Arial"/>
        </w:rPr>
        <w:t> </w:t>
      </w:r>
      <w:r w:rsidRPr="00E33730">
        <w:rPr>
          <w:rFonts w:ascii="Arial" w:hAnsi="Arial" w:cs="Arial"/>
        </w:rPr>
        <w:t xml:space="preserve">digitálních záznamů a jiných věcí, které mohou </w:t>
      </w:r>
      <w:r w:rsidR="009A52EA" w:rsidRPr="00E33730">
        <w:rPr>
          <w:rFonts w:ascii="Arial" w:hAnsi="Arial" w:cs="Arial"/>
        </w:rPr>
        <w:t>souviset</w:t>
      </w:r>
      <w:r w:rsidRPr="00E33730">
        <w:rPr>
          <w:rFonts w:ascii="Arial" w:hAnsi="Arial" w:cs="Arial"/>
        </w:rPr>
        <w:t xml:space="preserve"> </w:t>
      </w:r>
      <w:r w:rsidR="009A52EA" w:rsidRPr="00E33730">
        <w:rPr>
          <w:rFonts w:ascii="Arial" w:hAnsi="Arial" w:cs="Arial"/>
        </w:rPr>
        <w:t>s</w:t>
      </w:r>
      <w:r w:rsidRPr="00E33730">
        <w:rPr>
          <w:rFonts w:ascii="Arial" w:hAnsi="Arial" w:cs="Arial"/>
        </w:rPr>
        <w:t xml:space="preserve"> oznámení</w:t>
      </w:r>
      <w:r w:rsidR="009A52EA" w:rsidRPr="00E33730">
        <w:rPr>
          <w:rFonts w:ascii="Arial" w:hAnsi="Arial" w:cs="Arial"/>
        </w:rPr>
        <w:t>m</w:t>
      </w:r>
      <w:r w:rsidRPr="00E33730">
        <w:rPr>
          <w:rFonts w:ascii="Arial" w:hAnsi="Arial" w:cs="Arial"/>
        </w:rPr>
        <w:t xml:space="preserve">, </w:t>
      </w:r>
    </w:p>
    <w:p w14:paraId="37C9FD88" w14:textId="2F34DADF" w:rsidR="00B13781" w:rsidRPr="00E33730" w:rsidRDefault="00B13781" w:rsidP="00753E94">
      <w:pPr>
        <w:pStyle w:val="Odstavecseseznamem"/>
        <w:numPr>
          <w:ilvl w:val="0"/>
          <w:numId w:val="26"/>
        </w:numPr>
        <w:autoSpaceDE w:val="0"/>
        <w:autoSpaceDN w:val="0"/>
        <w:adjustRightInd w:val="0"/>
        <w:spacing w:after="120" w:line="240" w:lineRule="auto"/>
        <w:ind w:left="851" w:hanging="425"/>
        <w:contextualSpacing w:val="0"/>
        <w:jc w:val="both"/>
        <w:rPr>
          <w:rFonts w:ascii="Arial" w:hAnsi="Arial" w:cs="Arial"/>
        </w:rPr>
      </w:pPr>
      <w:r w:rsidRPr="00E33730">
        <w:rPr>
          <w:rFonts w:ascii="Arial" w:hAnsi="Arial" w:cs="Arial"/>
        </w:rPr>
        <w:t xml:space="preserve">pořizovat si z předložených nebo zpřístupněných listin elektronické obrazy, výpisy, opisy </w:t>
      </w:r>
      <w:r w:rsidR="001A05ED" w:rsidRPr="00E33730">
        <w:rPr>
          <w:rFonts w:ascii="Arial" w:hAnsi="Arial" w:cs="Arial"/>
        </w:rPr>
        <w:t>nebo</w:t>
      </w:r>
      <w:r w:rsidRPr="00E33730">
        <w:rPr>
          <w:rFonts w:ascii="Arial" w:hAnsi="Arial" w:cs="Arial"/>
        </w:rPr>
        <w:t xml:space="preserve"> kopie,</w:t>
      </w:r>
    </w:p>
    <w:p w14:paraId="5B101D5A" w14:textId="77777777" w:rsidR="00B13781" w:rsidRPr="00E33730" w:rsidRDefault="00B13781" w:rsidP="00753E94">
      <w:pPr>
        <w:pStyle w:val="Odstavecseseznamem"/>
        <w:numPr>
          <w:ilvl w:val="0"/>
          <w:numId w:val="26"/>
        </w:numPr>
        <w:autoSpaceDE w:val="0"/>
        <w:autoSpaceDN w:val="0"/>
        <w:adjustRightInd w:val="0"/>
        <w:spacing w:after="120" w:line="240" w:lineRule="auto"/>
        <w:ind w:left="851" w:hanging="425"/>
        <w:contextualSpacing w:val="0"/>
        <w:jc w:val="both"/>
        <w:rPr>
          <w:rFonts w:ascii="Arial" w:hAnsi="Arial" w:cs="Arial"/>
        </w:rPr>
      </w:pPr>
      <w:r w:rsidRPr="00E33730">
        <w:rPr>
          <w:rFonts w:ascii="Arial" w:hAnsi="Arial" w:cs="Arial"/>
        </w:rPr>
        <w:t xml:space="preserve">pořizovat si kopie předložených nebo zpřístupněných audiovizuálních a digitálních záznamů, </w:t>
      </w:r>
    </w:p>
    <w:p w14:paraId="1442E276" w14:textId="7D048C9E" w:rsidR="00B13781" w:rsidRPr="00E33730" w:rsidRDefault="00B13781" w:rsidP="00753E94">
      <w:pPr>
        <w:pStyle w:val="Odstavecseseznamem"/>
        <w:numPr>
          <w:ilvl w:val="0"/>
          <w:numId w:val="26"/>
        </w:numPr>
        <w:autoSpaceDE w:val="0"/>
        <w:autoSpaceDN w:val="0"/>
        <w:adjustRightInd w:val="0"/>
        <w:spacing w:after="120" w:line="240" w:lineRule="auto"/>
        <w:ind w:left="851" w:hanging="425"/>
        <w:contextualSpacing w:val="0"/>
        <w:jc w:val="both"/>
        <w:rPr>
          <w:rFonts w:ascii="Arial" w:hAnsi="Arial" w:cs="Arial"/>
        </w:rPr>
      </w:pPr>
      <w:r w:rsidRPr="00E33730">
        <w:rPr>
          <w:rFonts w:ascii="Arial" w:hAnsi="Arial" w:cs="Arial"/>
        </w:rPr>
        <w:t xml:space="preserve">pořizovat se souhlasem </w:t>
      </w:r>
      <w:r w:rsidR="00CB1E08" w:rsidRPr="00E33730">
        <w:rPr>
          <w:rFonts w:ascii="Arial" w:hAnsi="Arial" w:cs="Arial"/>
        </w:rPr>
        <w:t>dotčené osoby</w:t>
      </w:r>
      <w:r w:rsidRPr="00E33730">
        <w:rPr>
          <w:rFonts w:ascii="Arial" w:hAnsi="Arial" w:cs="Arial"/>
        </w:rPr>
        <w:t xml:space="preserve"> nebo osoby zúčastněné na prošetřování zvukov</w:t>
      </w:r>
      <w:r w:rsidR="00B92F58" w:rsidRPr="00E33730">
        <w:rPr>
          <w:rFonts w:ascii="Arial" w:hAnsi="Arial" w:cs="Arial"/>
        </w:rPr>
        <w:t>ý</w:t>
      </w:r>
      <w:r w:rsidRPr="00E33730">
        <w:rPr>
          <w:rFonts w:ascii="Arial" w:hAnsi="Arial" w:cs="Arial"/>
        </w:rPr>
        <w:t xml:space="preserve"> nebo obrazově zvukov</w:t>
      </w:r>
      <w:r w:rsidR="00B92F58" w:rsidRPr="00E33730">
        <w:rPr>
          <w:rFonts w:ascii="Arial" w:hAnsi="Arial" w:cs="Arial"/>
        </w:rPr>
        <w:t>ý</w:t>
      </w:r>
      <w:r w:rsidRPr="00E33730">
        <w:rPr>
          <w:rFonts w:ascii="Arial" w:hAnsi="Arial" w:cs="Arial"/>
        </w:rPr>
        <w:t xml:space="preserve"> záznam jejich ústního projevu,</w:t>
      </w:r>
    </w:p>
    <w:p w14:paraId="66A9D66D" w14:textId="65DC5B4B" w:rsidR="00E30ECE" w:rsidRPr="00E33730" w:rsidRDefault="00B13781" w:rsidP="00753E94">
      <w:pPr>
        <w:pStyle w:val="Odstavecseseznamem"/>
        <w:numPr>
          <w:ilvl w:val="0"/>
          <w:numId w:val="26"/>
        </w:numPr>
        <w:autoSpaceDE w:val="0"/>
        <w:autoSpaceDN w:val="0"/>
        <w:adjustRightInd w:val="0"/>
        <w:spacing w:after="120" w:line="240" w:lineRule="auto"/>
        <w:ind w:left="851" w:hanging="425"/>
        <w:contextualSpacing w:val="0"/>
        <w:jc w:val="both"/>
        <w:rPr>
          <w:rFonts w:ascii="Arial" w:hAnsi="Arial" w:cs="Arial"/>
        </w:rPr>
      </w:pPr>
      <w:r w:rsidRPr="00E33730">
        <w:rPr>
          <w:rFonts w:ascii="Arial" w:hAnsi="Arial" w:cs="Arial"/>
        </w:rPr>
        <w:t xml:space="preserve">vstupovat do všech prostor </w:t>
      </w:r>
      <w:r w:rsidR="00481DCD" w:rsidRPr="00E33730">
        <w:rPr>
          <w:rFonts w:ascii="Arial" w:hAnsi="Arial" w:cs="Arial"/>
        </w:rPr>
        <w:t>v</w:t>
      </w:r>
      <w:r w:rsidRPr="00E33730">
        <w:rPr>
          <w:rFonts w:ascii="Arial" w:hAnsi="Arial" w:cs="Arial"/>
        </w:rPr>
        <w:t xml:space="preserve"> </w:t>
      </w:r>
      <w:r w:rsidR="00F33EF8">
        <w:rPr>
          <w:rFonts w:ascii="Arial" w:hAnsi="Arial" w:cs="Arial"/>
        </w:rPr>
        <w:t>organizaci</w:t>
      </w:r>
      <w:r w:rsidRPr="00E33730">
        <w:rPr>
          <w:rFonts w:ascii="Arial" w:hAnsi="Arial" w:cs="Arial"/>
        </w:rPr>
        <w:t xml:space="preserve">, které mohou </w:t>
      </w:r>
      <w:r w:rsidR="009A52EA" w:rsidRPr="00E33730">
        <w:rPr>
          <w:rFonts w:ascii="Arial" w:hAnsi="Arial" w:cs="Arial"/>
        </w:rPr>
        <w:t>souviset</w:t>
      </w:r>
      <w:r w:rsidRPr="00E33730">
        <w:rPr>
          <w:rFonts w:ascii="Arial" w:hAnsi="Arial" w:cs="Arial"/>
        </w:rPr>
        <w:t xml:space="preserve"> </w:t>
      </w:r>
      <w:r w:rsidR="009A52EA" w:rsidRPr="00E33730">
        <w:rPr>
          <w:rFonts w:ascii="Arial" w:hAnsi="Arial" w:cs="Arial"/>
        </w:rPr>
        <w:t>s</w:t>
      </w:r>
      <w:r w:rsidRPr="00E33730">
        <w:rPr>
          <w:rFonts w:ascii="Arial" w:hAnsi="Arial" w:cs="Arial"/>
        </w:rPr>
        <w:t xml:space="preserve"> oznámení</w:t>
      </w:r>
      <w:r w:rsidR="009A52EA" w:rsidRPr="00E33730">
        <w:rPr>
          <w:rFonts w:ascii="Arial" w:hAnsi="Arial" w:cs="Arial"/>
        </w:rPr>
        <w:t>m</w:t>
      </w:r>
      <w:r w:rsidRPr="00E33730">
        <w:rPr>
          <w:rFonts w:ascii="Arial" w:hAnsi="Arial" w:cs="Arial"/>
        </w:rPr>
        <w:t>.</w:t>
      </w:r>
    </w:p>
    <w:p w14:paraId="5E4F562D" w14:textId="2A37F451" w:rsidR="00B13781" w:rsidRPr="00E33730" w:rsidRDefault="00AE405C" w:rsidP="00753E94">
      <w:pPr>
        <w:numPr>
          <w:ilvl w:val="0"/>
          <w:numId w:val="18"/>
        </w:numPr>
        <w:autoSpaceDE w:val="0"/>
        <w:autoSpaceDN w:val="0"/>
        <w:adjustRightInd w:val="0"/>
        <w:spacing w:after="120" w:line="240" w:lineRule="auto"/>
        <w:ind w:left="426" w:hanging="426"/>
        <w:jc w:val="both"/>
        <w:rPr>
          <w:rFonts w:ascii="Arial" w:hAnsi="Arial" w:cs="Arial"/>
        </w:rPr>
      </w:pPr>
      <w:r w:rsidRPr="00E33730">
        <w:rPr>
          <w:rFonts w:ascii="Arial" w:hAnsi="Arial" w:cs="Arial"/>
        </w:rPr>
        <w:t>P</w:t>
      </w:r>
      <w:r w:rsidR="00B13781" w:rsidRPr="00E33730">
        <w:rPr>
          <w:rFonts w:ascii="Arial" w:hAnsi="Arial" w:cs="Arial"/>
        </w:rPr>
        <w:t>říslušná osoba j</w:t>
      </w:r>
      <w:r w:rsidRPr="00E33730">
        <w:rPr>
          <w:rFonts w:ascii="Arial" w:hAnsi="Arial" w:cs="Arial"/>
        </w:rPr>
        <w:t>e</w:t>
      </w:r>
      <w:r w:rsidR="00B13781" w:rsidRPr="00E33730">
        <w:rPr>
          <w:rFonts w:ascii="Arial" w:hAnsi="Arial" w:cs="Arial"/>
        </w:rPr>
        <w:t xml:space="preserve"> při prošetřování dále oprávněn</w:t>
      </w:r>
      <w:r w:rsidRPr="00E33730">
        <w:rPr>
          <w:rFonts w:ascii="Arial" w:hAnsi="Arial" w:cs="Arial"/>
        </w:rPr>
        <w:t>a</w:t>
      </w:r>
      <w:r w:rsidR="00B13781" w:rsidRPr="00E33730">
        <w:rPr>
          <w:rFonts w:ascii="Arial" w:hAnsi="Arial" w:cs="Arial"/>
        </w:rPr>
        <w:t xml:space="preserve"> požadovat od</w:t>
      </w:r>
      <w:r w:rsidR="00CC026E" w:rsidRPr="00E33730">
        <w:rPr>
          <w:rFonts w:ascii="Arial" w:hAnsi="Arial" w:cs="Arial"/>
        </w:rPr>
        <w:t> </w:t>
      </w:r>
      <w:bookmarkStart w:id="3" w:name="_Hlk107999679"/>
      <w:r w:rsidR="00CB1E08" w:rsidRPr="00E33730">
        <w:rPr>
          <w:rFonts w:ascii="Arial" w:hAnsi="Arial" w:cs="Arial"/>
        </w:rPr>
        <w:t>dotčené osoby</w:t>
      </w:r>
      <w:r w:rsidR="00B13781" w:rsidRPr="00E33730">
        <w:rPr>
          <w:rFonts w:ascii="Arial" w:hAnsi="Arial" w:cs="Arial"/>
        </w:rPr>
        <w:t xml:space="preserve"> nebo od osoby zúčastněné na prošetřování ústní </w:t>
      </w:r>
      <w:bookmarkEnd w:id="3"/>
      <w:r w:rsidR="00C17CCD" w:rsidRPr="00E33730">
        <w:rPr>
          <w:rFonts w:ascii="Arial" w:hAnsi="Arial" w:cs="Arial"/>
        </w:rPr>
        <w:t>vysvětlení</w:t>
      </w:r>
      <w:r w:rsidR="00B92F58" w:rsidRPr="00E33730">
        <w:rPr>
          <w:rFonts w:ascii="Arial" w:hAnsi="Arial" w:cs="Arial"/>
        </w:rPr>
        <w:t>, je</w:t>
      </w:r>
      <w:r w:rsidR="00C17CCD" w:rsidRPr="00E33730">
        <w:rPr>
          <w:rFonts w:ascii="Arial" w:hAnsi="Arial" w:cs="Arial"/>
        </w:rPr>
        <w:t>hož</w:t>
      </w:r>
      <w:r w:rsidR="00B92F58" w:rsidRPr="00E33730">
        <w:rPr>
          <w:rFonts w:ascii="Arial" w:hAnsi="Arial" w:cs="Arial"/>
        </w:rPr>
        <w:t xml:space="preserve"> podání mohou odmítnout; o této skutečnosti je příslušná osoba poučí. </w:t>
      </w:r>
      <w:r w:rsidR="00B13781" w:rsidRPr="00E33730">
        <w:rPr>
          <w:rFonts w:ascii="Arial" w:hAnsi="Arial" w:cs="Arial"/>
        </w:rPr>
        <w:t xml:space="preserve">O průběhu a obsahu </w:t>
      </w:r>
      <w:r w:rsidR="00C17CCD" w:rsidRPr="00E33730">
        <w:rPr>
          <w:rFonts w:ascii="Arial" w:hAnsi="Arial" w:cs="Arial"/>
        </w:rPr>
        <w:t xml:space="preserve">vysvětlení </w:t>
      </w:r>
      <w:r w:rsidR="00B13781" w:rsidRPr="00E33730">
        <w:rPr>
          <w:rFonts w:ascii="Arial" w:hAnsi="Arial" w:cs="Arial"/>
        </w:rPr>
        <w:t>sepíše příslušná osoba záznam</w:t>
      </w:r>
      <w:r w:rsidR="00B92F58" w:rsidRPr="00E33730">
        <w:rPr>
          <w:rFonts w:ascii="Arial" w:hAnsi="Arial" w:cs="Arial"/>
        </w:rPr>
        <w:t xml:space="preserve">, </w:t>
      </w:r>
      <w:r w:rsidR="00C17CCD" w:rsidRPr="00E33730">
        <w:rPr>
          <w:rFonts w:ascii="Arial" w:hAnsi="Arial" w:cs="Arial"/>
        </w:rPr>
        <w:t xml:space="preserve">nebo </w:t>
      </w:r>
      <w:r w:rsidR="00B92F58" w:rsidRPr="00E33730">
        <w:rPr>
          <w:rFonts w:ascii="Arial" w:hAnsi="Arial" w:cs="Arial"/>
        </w:rPr>
        <w:t>poř</w:t>
      </w:r>
      <w:r w:rsidR="00C17CCD" w:rsidRPr="00E33730">
        <w:rPr>
          <w:rFonts w:ascii="Arial" w:hAnsi="Arial" w:cs="Arial"/>
        </w:rPr>
        <w:t>ídí</w:t>
      </w:r>
      <w:r w:rsidR="00B92F58" w:rsidRPr="00E33730">
        <w:rPr>
          <w:rFonts w:ascii="Arial" w:hAnsi="Arial" w:cs="Arial"/>
        </w:rPr>
        <w:t xml:space="preserve"> zvukový nebo obrazový záznam</w:t>
      </w:r>
      <w:r w:rsidR="00B13781" w:rsidRPr="00E33730">
        <w:rPr>
          <w:rFonts w:ascii="Arial" w:hAnsi="Arial" w:cs="Arial"/>
        </w:rPr>
        <w:t xml:space="preserve">. Záznam podepisuje příslušná osoba a osoba, která </w:t>
      </w:r>
      <w:r w:rsidR="00C17CCD" w:rsidRPr="00E33730">
        <w:rPr>
          <w:rFonts w:ascii="Arial" w:hAnsi="Arial" w:cs="Arial"/>
        </w:rPr>
        <w:t>vysvětlení</w:t>
      </w:r>
      <w:r w:rsidR="00093E35" w:rsidRPr="00E33730">
        <w:rPr>
          <w:rFonts w:ascii="Arial" w:hAnsi="Arial" w:cs="Arial"/>
        </w:rPr>
        <w:t xml:space="preserve"> </w:t>
      </w:r>
      <w:r w:rsidR="00B13781" w:rsidRPr="00E33730">
        <w:rPr>
          <w:rFonts w:ascii="Arial" w:hAnsi="Arial" w:cs="Arial"/>
        </w:rPr>
        <w:t>poskytla. Tím není dotčena povinnost zacho</w:t>
      </w:r>
      <w:r w:rsidR="00711302" w:rsidRPr="00E33730">
        <w:rPr>
          <w:rFonts w:ascii="Arial" w:hAnsi="Arial" w:cs="Arial"/>
        </w:rPr>
        <w:t>vá</w:t>
      </w:r>
      <w:r w:rsidR="00B13781" w:rsidRPr="00E33730">
        <w:rPr>
          <w:rFonts w:ascii="Arial" w:hAnsi="Arial" w:cs="Arial"/>
        </w:rPr>
        <w:t xml:space="preserve">vat důvěrnost podle </w:t>
      </w:r>
      <w:r w:rsidR="00DD1DEB" w:rsidRPr="00E33730">
        <w:rPr>
          <w:rFonts w:ascii="Arial" w:hAnsi="Arial" w:cs="Arial"/>
        </w:rPr>
        <w:t>tohoto vnitřního předpisu</w:t>
      </w:r>
      <w:r w:rsidR="00B13781" w:rsidRPr="00E33730">
        <w:rPr>
          <w:rFonts w:ascii="Arial" w:hAnsi="Arial" w:cs="Arial"/>
        </w:rPr>
        <w:t>.</w:t>
      </w:r>
    </w:p>
    <w:p w14:paraId="24A9D930" w14:textId="14FDFB61" w:rsidR="00B13781" w:rsidRPr="00E33730" w:rsidRDefault="00B13781" w:rsidP="00753E94">
      <w:pPr>
        <w:numPr>
          <w:ilvl w:val="0"/>
          <w:numId w:val="18"/>
        </w:numPr>
        <w:autoSpaceDE w:val="0"/>
        <w:autoSpaceDN w:val="0"/>
        <w:adjustRightInd w:val="0"/>
        <w:spacing w:after="120" w:line="240" w:lineRule="auto"/>
        <w:ind w:left="426" w:hanging="426"/>
        <w:jc w:val="both"/>
        <w:rPr>
          <w:rFonts w:ascii="Arial" w:hAnsi="Arial" w:cs="Arial"/>
        </w:rPr>
      </w:pPr>
      <w:r w:rsidRPr="00E33730">
        <w:rPr>
          <w:rFonts w:ascii="Arial" w:hAnsi="Arial" w:cs="Arial"/>
        </w:rPr>
        <w:t>Příslušná osoba j</w:t>
      </w:r>
      <w:r w:rsidR="00AE405C" w:rsidRPr="00E33730">
        <w:rPr>
          <w:rFonts w:ascii="Arial" w:hAnsi="Arial" w:cs="Arial"/>
        </w:rPr>
        <w:t>e</w:t>
      </w:r>
      <w:r w:rsidRPr="00E33730">
        <w:rPr>
          <w:rFonts w:ascii="Arial" w:hAnsi="Arial" w:cs="Arial"/>
        </w:rPr>
        <w:t xml:space="preserve"> dále oprávněn</w:t>
      </w:r>
      <w:r w:rsidR="00AE405C" w:rsidRPr="00E33730">
        <w:rPr>
          <w:rFonts w:ascii="Arial" w:hAnsi="Arial" w:cs="Arial"/>
        </w:rPr>
        <w:t>a</w:t>
      </w:r>
      <w:r w:rsidRPr="00E33730">
        <w:rPr>
          <w:rFonts w:ascii="Arial" w:hAnsi="Arial" w:cs="Arial"/>
        </w:rPr>
        <w:t xml:space="preserve"> požadovat od zaměstnanců </w:t>
      </w:r>
      <w:r w:rsidR="00F33EF8">
        <w:rPr>
          <w:rFonts w:ascii="Arial" w:hAnsi="Arial" w:cs="Arial"/>
        </w:rPr>
        <w:t>organizace</w:t>
      </w:r>
      <w:r w:rsidRPr="00E33730">
        <w:rPr>
          <w:rFonts w:ascii="Arial" w:hAnsi="Arial" w:cs="Arial"/>
        </w:rPr>
        <w:t xml:space="preserve"> v přiměřené lhůtě zpracování </w:t>
      </w:r>
      <w:r w:rsidR="0007295B" w:rsidRPr="00E33730">
        <w:rPr>
          <w:rFonts w:ascii="Arial" w:hAnsi="Arial" w:cs="Arial"/>
        </w:rPr>
        <w:t xml:space="preserve">písemného </w:t>
      </w:r>
      <w:r w:rsidRPr="00E33730">
        <w:rPr>
          <w:rFonts w:ascii="Arial" w:hAnsi="Arial" w:cs="Arial"/>
        </w:rPr>
        <w:t>odborného stanoviska ke skutkovým a právním otázkám souvisejícím s</w:t>
      </w:r>
      <w:r w:rsidR="009A52EA" w:rsidRPr="00E33730">
        <w:rPr>
          <w:rFonts w:ascii="Arial" w:hAnsi="Arial" w:cs="Arial"/>
        </w:rPr>
        <w:t> </w:t>
      </w:r>
      <w:r w:rsidRPr="00E33730">
        <w:rPr>
          <w:rFonts w:ascii="Arial" w:hAnsi="Arial" w:cs="Arial"/>
        </w:rPr>
        <w:t>oznámením</w:t>
      </w:r>
      <w:r w:rsidR="009A52EA" w:rsidRPr="00E33730">
        <w:rPr>
          <w:rFonts w:ascii="Arial" w:hAnsi="Arial" w:cs="Arial"/>
        </w:rPr>
        <w:t xml:space="preserve">; tím není dotčena povinnost zachovávat důvěrnost podle </w:t>
      </w:r>
      <w:r w:rsidR="00DD1DEB" w:rsidRPr="00E33730">
        <w:rPr>
          <w:rFonts w:ascii="Arial" w:hAnsi="Arial" w:cs="Arial"/>
        </w:rPr>
        <w:t>tohoto vnitřního předpisu</w:t>
      </w:r>
      <w:r w:rsidR="009A52EA" w:rsidRPr="00E33730">
        <w:rPr>
          <w:rFonts w:ascii="Arial" w:hAnsi="Arial" w:cs="Arial"/>
        </w:rPr>
        <w:t>.</w:t>
      </w:r>
    </w:p>
    <w:p w14:paraId="7B1FB42F" w14:textId="77777777" w:rsidR="00B13781" w:rsidRPr="00E33730" w:rsidRDefault="00B13781" w:rsidP="00753E94">
      <w:pPr>
        <w:autoSpaceDE w:val="0"/>
        <w:autoSpaceDN w:val="0"/>
        <w:adjustRightInd w:val="0"/>
        <w:spacing w:after="120" w:line="240" w:lineRule="auto"/>
        <w:jc w:val="center"/>
        <w:rPr>
          <w:rFonts w:ascii="Arial" w:hAnsi="Arial" w:cs="Arial"/>
          <w:b/>
        </w:rPr>
      </w:pPr>
    </w:p>
    <w:p w14:paraId="0A5072A7" w14:textId="365D873F" w:rsidR="00B13781" w:rsidRPr="00E33730" w:rsidRDefault="00B13781" w:rsidP="00753E94">
      <w:pPr>
        <w:autoSpaceDE w:val="0"/>
        <w:autoSpaceDN w:val="0"/>
        <w:adjustRightInd w:val="0"/>
        <w:spacing w:after="120" w:line="240" w:lineRule="auto"/>
        <w:jc w:val="center"/>
        <w:rPr>
          <w:rFonts w:ascii="Arial" w:hAnsi="Arial" w:cs="Arial"/>
        </w:rPr>
      </w:pPr>
      <w:r w:rsidRPr="00E33730">
        <w:rPr>
          <w:rFonts w:ascii="Arial" w:hAnsi="Arial" w:cs="Arial"/>
        </w:rPr>
        <w:t xml:space="preserve">Čl. </w:t>
      </w:r>
      <w:r w:rsidR="003043D7" w:rsidRPr="00E33730">
        <w:rPr>
          <w:rFonts w:ascii="Arial" w:hAnsi="Arial" w:cs="Arial"/>
        </w:rPr>
        <w:t>10</w:t>
      </w:r>
    </w:p>
    <w:p w14:paraId="4B4B22A5" w14:textId="63AF8D55" w:rsidR="00B13781" w:rsidRPr="00E33730" w:rsidRDefault="00B13781" w:rsidP="00753E94">
      <w:pPr>
        <w:autoSpaceDE w:val="0"/>
        <w:autoSpaceDN w:val="0"/>
        <w:adjustRightInd w:val="0"/>
        <w:spacing w:after="120" w:line="240" w:lineRule="auto"/>
        <w:jc w:val="center"/>
        <w:rPr>
          <w:rFonts w:ascii="Arial" w:hAnsi="Arial" w:cs="Arial"/>
          <w:b/>
        </w:rPr>
      </w:pPr>
      <w:r w:rsidRPr="00E33730">
        <w:rPr>
          <w:rFonts w:ascii="Arial" w:hAnsi="Arial" w:cs="Arial"/>
          <w:b/>
        </w:rPr>
        <w:t>Povinnosti příslušné osoby</w:t>
      </w:r>
    </w:p>
    <w:p w14:paraId="63A8D6E6" w14:textId="70E78C2A" w:rsidR="003813ED" w:rsidRPr="00E33730" w:rsidRDefault="003813ED" w:rsidP="00753E94">
      <w:pPr>
        <w:numPr>
          <w:ilvl w:val="0"/>
          <w:numId w:val="19"/>
        </w:numPr>
        <w:autoSpaceDE w:val="0"/>
        <w:autoSpaceDN w:val="0"/>
        <w:adjustRightInd w:val="0"/>
        <w:spacing w:after="120" w:line="240" w:lineRule="auto"/>
        <w:ind w:left="426" w:hanging="426"/>
        <w:jc w:val="both"/>
        <w:rPr>
          <w:rFonts w:ascii="Arial" w:hAnsi="Arial" w:cs="Arial"/>
        </w:rPr>
      </w:pPr>
      <w:bookmarkStart w:id="4" w:name="_Hlk103617984"/>
      <w:r w:rsidRPr="00E33730">
        <w:rPr>
          <w:rFonts w:ascii="Arial" w:hAnsi="Arial" w:cs="Arial"/>
        </w:rPr>
        <w:t>Příslušná osoba vykonáv</w:t>
      </w:r>
      <w:r w:rsidR="00AE405C" w:rsidRPr="00E33730">
        <w:rPr>
          <w:rFonts w:ascii="Arial" w:hAnsi="Arial" w:cs="Arial"/>
        </w:rPr>
        <w:t>á</w:t>
      </w:r>
      <w:r w:rsidRPr="00E33730">
        <w:rPr>
          <w:rFonts w:ascii="Arial" w:hAnsi="Arial" w:cs="Arial"/>
        </w:rPr>
        <w:t xml:space="preserve"> svou činnost osobně.</w:t>
      </w:r>
    </w:p>
    <w:bookmarkEnd w:id="4"/>
    <w:p w14:paraId="7900821A" w14:textId="20E91742" w:rsidR="002B4073" w:rsidRPr="00E33730" w:rsidRDefault="00AE405C" w:rsidP="00753E94">
      <w:pPr>
        <w:numPr>
          <w:ilvl w:val="0"/>
          <w:numId w:val="19"/>
        </w:numPr>
        <w:autoSpaceDE w:val="0"/>
        <w:autoSpaceDN w:val="0"/>
        <w:adjustRightInd w:val="0"/>
        <w:spacing w:after="120" w:line="240" w:lineRule="auto"/>
        <w:ind w:left="426" w:hanging="426"/>
        <w:jc w:val="both"/>
        <w:rPr>
          <w:rFonts w:ascii="Arial" w:hAnsi="Arial" w:cs="Arial"/>
        </w:rPr>
      </w:pPr>
      <w:r w:rsidRPr="00E33730">
        <w:rPr>
          <w:rFonts w:ascii="Arial" w:hAnsi="Arial" w:cs="Arial"/>
        </w:rPr>
        <w:t>P</w:t>
      </w:r>
      <w:r w:rsidR="002B4073" w:rsidRPr="00E33730">
        <w:rPr>
          <w:rFonts w:ascii="Arial" w:hAnsi="Arial" w:cs="Arial"/>
        </w:rPr>
        <w:t>říslušná osoba postupuj</w:t>
      </w:r>
      <w:r w:rsidRPr="00E33730">
        <w:rPr>
          <w:rFonts w:ascii="Arial" w:hAnsi="Arial" w:cs="Arial"/>
        </w:rPr>
        <w:t>e</w:t>
      </w:r>
      <w:r w:rsidR="002B4073" w:rsidRPr="00E33730">
        <w:rPr>
          <w:rFonts w:ascii="Arial" w:hAnsi="Arial" w:cs="Arial"/>
        </w:rPr>
        <w:t xml:space="preserve"> při výkonu své činnosti nestranně.</w:t>
      </w:r>
    </w:p>
    <w:p w14:paraId="3E532985" w14:textId="1EB30D53" w:rsidR="00E30ECE" w:rsidRPr="00E33730" w:rsidRDefault="00EF3621" w:rsidP="00753E94">
      <w:pPr>
        <w:numPr>
          <w:ilvl w:val="0"/>
          <w:numId w:val="19"/>
        </w:numPr>
        <w:autoSpaceDE w:val="0"/>
        <w:autoSpaceDN w:val="0"/>
        <w:adjustRightInd w:val="0"/>
        <w:spacing w:after="120" w:line="240" w:lineRule="auto"/>
        <w:ind w:left="426" w:hanging="426"/>
        <w:jc w:val="both"/>
        <w:rPr>
          <w:rFonts w:ascii="Arial" w:hAnsi="Arial" w:cs="Arial"/>
        </w:rPr>
      </w:pPr>
      <w:r w:rsidRPr="00E33730">
        <w:rPr>
          <w:rFonts w:ascii="Arial" w:hAnsi="Arial" w:cs="Arial"/>
        </w:rPr>
        <w:t>P</w:t>
      </w:r>
      <w:r w:rsidR="00836695" w:rsidRPr="00E33730">
        <w:rPr>
          <w:rFonts w:ascii="Arial" w:hAnsi="Arial" w:cs="Arial"/>
        </w:rPr>
        <w:t>říslušná osoba zachováv</w:t>
      </w:r>
      <w:r w:rsidRPr="00E33730">
        <w:rPr>
          <w:rFonts w:ascii="Arial" w:hAnsi="Arial" w:cs="Arial"/>
        </w:rPr>
        <w:t>á</w:t>
      </w:r>
      <w:r w:rsidR="00836695" w:rsidRPr="00E33730">
        <w:rPr>
          <w:rFonts w:ascii="Arial" w:hAnsi="Arial" w:cs="Arial"/>
        </w:rPr>
        <w:t xml:space="preserve"> důvěrnost totožnosti oznamovatele i osob</w:t>
      </w:r>
      <w:r w:rsidRPr="00E33730">
        <w:rPr>
          <w:rFonts w:ascii="Arial" w:hAnsi="Arial" w:cs="Arial"/>
        </w:rPr>
        <w:t>y</w:t>
      </w:r>
      <w:r w:rsidR="00836695" w:rsidRPr="00E33730">
        <w:rPr>
          <w:rFonts w:ascii="Arial" w:hAnsi="Arial" w:cs="Arial"/>
        </w:rPr>
        <w:t xml:space="preserve"> </w:t>
      </w:r>
      <w:r w:rsidR="007B7147" w:rsidRPr="00E33730">
        <w:rPr>
          <w:rFonts w:ascii="Arial" w:hAnsi="Arial" w:cs="Arial"/>
        </w:rPr>
        <w:t>podle čl. 8 odst. 2 písm. a) až h)</w:t>
      </w:r>
      <w:r w:rsidR="00744058" w:rsidRPr="00E33730">
        <w:rPr>
          <w:rFonts w:ascii="Arial" w:hAnsi="Arial" w:cs="Arial"/>
        </w:rPr>
        <w:t>, jakož i informací, které by k odhalení jejich totožnosti mohly vést</w:t>
      </w:r>
      <w:r w:rsidR="00746F0F" w:rsidRPr="00E33730">
        <w:rPr>
          <w:rFonts w:ascii="Arial" w:hAnsi="Arial" w:cs="Arial"/>
        </w:rPr>
        <w:t>;</w:t>
      </w:r>
      <w:r w:rsidR="00C67AA9" w:rsidRPr="00E33730">
        <w:rPr>
          <w:rFonts w:ascii="Arial" w:hAnsi="Arial" w:cs="Arial"/>
        </w:rPr>
        <w:t xml:space="preserve"> </w:t>
      </w:r>
      <w:r w:rsidR="00746F0F" w:rsidRPr="00E33730">
        <w:rPr>
          <w:rFonts w:ascii="Arial" w:hAnsi="Arial" w:cs="Arial"/>
        </w:rPr>
        <w:t>t</w:t>
      </w:r>
      <w:r w:rsidR="00C67AA9" w:rsidRPr="00E33730">
        <w:rPr>
          <w:rFonts w:ascii="Arial" w:hAnsi="Arial" w:cs="Arial"/>
        </w:rPr>
        <w:t xml:space="preserve">o neplatí, udělí-li k postupu, který by mohl ohrozit zachování důvěrnosti totožnosti, oznamovatel </w:t>
      </w:r>
      <w:r w:rsidR="00C67AA9" w:rsidRPr="00E33730">
        <w:rPr>
          <w:rFonts w:ascii="Arial" w:hAnsi="Arial" w:cs="Arial"/>
        </w:rPr>
        <w:lastRenderedPageBreak/>
        <w:t xml:space="preserve">nebo osoba </w:t>
      </w:r>
      <w:r w:rsidR="007B7147" w:rsidRPr="00E33730">
        <w:rPr>
          <w:rFonts w:ascii="Arial" w:hAnsi="Arial" w:cs="Arial"/>
        </w:rPr>
        <w:t>podle čl. 8 o</w:t>
      </w:r>
      <w:r w:rsidR="003141B5" w:rsidRPr="00E33730">
        <w:rPr>
          <w:rFonts w:ascii="Arial" w:hAnsi="Arial" w:cs="Arial"/>
        </w:rPr>
        <w:t>d</w:t>
      </w:r>
      <w:r w:rsidR="007B7147" w:rsidRPr="00E33730">
        <w:rPr>
          <w:rFonts w:ascii="Arial" w:hAnsi="Arial" w:cs="Arial"/>
        </w:rPr>
        <w:t>st. 2 písm. a) až h)</w:t>
      </w:r>
      <w:r w:rsidR="00C0357D" w:rsidRPr="00E33730">
        <w:rPr>
          <w:rFonts w:ascii="Arial" w:hAnsi="Arial" w:cs="Arial"/>
        </w:rPr>
        <w:t xml:space="preserve"> písemný</w:t>
      </w:r>
      <w:r w:rsidR="00C67AA9" w:rsidRPr="00E33730">
        <w:rPr>
          <w:rFonts w:ascii="Arial" w:hAnsi="Arial" w:cs="Arial"/>
        </w:rPr>
        <w:t xml:space="preserve"> souhlas.</w:t>
      </w:r>
      <w:r w:rsidR="007B7147" w:rsidRPr="00E33730">
        <w:rPr>
          <w:rFonts w:ascii="Arial" w:hAnsi="Arial" w:cs="Arial"/>
        </w:rPr>
        <w:t xml:space="preserve"> Tím není dotčen čl. 5 odst. 4.</w:t>
      </w:r>
    </w:p>
    <w:p w14:paraId="77EBCFA4" w14:textId="189F5FB6" w:rsidR="00E30ECE" w:rsidRPr="00E33730" w:rsidRDefault="002E23E6" w:rsidP="00753E94">
      <w:pPr>
        <w:numPr>
          <w:ilvl w:val="0"/>
          <w:numId w:val="19"/>
        </w:numPr>
        <w:autoSpaceDE w:val="0"/>
        <w:autoSpaceDN w:val="0"/>
        <w:adjustRightInd w:val="0"/>
        <w:spacing w:after="120" w:line="240" w:lineRule="auto"/>
        <w:ind w:left="426" w:hanging="426"/>
        <w:jc w:val="both"/>
        <w:rPr>
          <w:rFonts w:ascii="Arial" w:hAnsi="Arial" w:cs="Arial"/>
        </w:rPr>
      </w:pPr>
      <w:r w:rsidRPr="00E33730">
        <w:rPr>
          <w:rFonts w:ascii="Arial" w:hAnsi="Arial" w:cs="Arial"/>
        </w:rPr>
        <w:t>Příslušná osoba může</w:t>
      </w:r>
      <w:r w:rsidR="006D2924" w:rsidRPr="00E33730">
        <w:rPr>
          <w:rFonts w:ascii="Arial" w:hAnsi="Arial" w:cs="Arial"/>
        </w:rPr>
        <w:t xml:space="preserve"> nezbytně širokému okruhu jiných osob</w:t>
      </w:r>
      <w:r w:rsidRPr="00E33730">
        <w:rPr>
          <w:rFonts w:ascii="Arial" w:hAnsi="Arial" w:cs="Arial"/>
        </w:rPr>
        <w:t xml:space="preserve"> odhalit t</w:t>
      </w:r>
      <w:r w:rsidR="00F95D77" w:rsidRPr="00E33730">
        <w:rPr>
          <w:rFonts w:ascii="Arial" w:hAnsi="Arial" w:cs="Arial"/>
        </w:rPr>
        <w:t>otožnost dotčené osoby</w:t>
      </w:r>
      <w:r w:rsidR="000026AF" w:rsidRPr="00E33730">
        <w:rPr>
          <w:rFonts w:ascii="Arial" w:hAnsi="Arial" w:cs="Arial"/>
        </w:rPr>
        <w:t xml:space="preserve"> </w:t>
      </w:r>
      <w:r w:rsidR="006D2924" w:rsidRPr="00E33730">
        <w:rPr>
          <w:rFonts w:ascii="Arial" w:hAnsi="Arial" w:cs="Arial"/>
        </w:rPr>
        <w:t>tehdy</w:t>
      </w:r>
      <w:r w:rsidR="00F95D77" w:rsidRPr="00E33730">
        <w:rPr>
          <w:rFonts w:ascii="Arial" w:hAnsi="Arial" w:cs="Arial"/>
        </w:rPr>
        <w:t xml:space="preserve">, je-li to nezbytné k řádnému prošetření </w:t>
      </w:r>
      <w:r w:rsidRPr="00E33730">
        <w:rPr>
          <w:rFonts w:ascii="Arial" w:hAnsi="Arial" w:cs="Arial"/>
        </w:rPr>
        <w:t>informací uvedených v</w:t>
      </w:r>
      <w:r w:rsidR="00F95D77" w:rsidRPr="00E33730">
        <w:rPr>
          <w:rFonts w:ascii="Arial" w:hAnsi="Arial" w:cs="Arial"/>
        </w:rPr>
        <w:t xml:space="preserve"> oznámení</w:t>
      </w:r>
      <w:r w:rsidR="00C0357D" w:rsidRPr="00E33730">
        <w:rPr>
          <w:rFonts w:ascii="Arial" w:hAnsi="Arial" w:cs="Arial"/>
        </w:rPr>
        <w:t xml:space="preserve"> nebo</w:t>
      </w:r>
      <w:r w:rsidR="00F95D77" w:rsidRPr="00E33730">
        <w:rPr>
          <w:rFonts w:ascii="Arial" w:hAnsi="Arial" w:cs="Arial"/>
        </w:rPr>
        <w:t xml:space="preserve"> k</w:t>
      </w:r>
      <w:r w:rsidR="00AA0070" w:rsidRPr="00E33730">
        <w:rPr>
          <w:rFonts w:ascii="Arial" w:hAnsi="Arial" w:cs="Arial"/>
        </w:rPr>
        <w:t xml:space="preserve"> navržení nebo </w:t>
      </w:r>
      <w:r w:rsidR="00F95D77" w:rsidRPr="00E33730">
        <w:rPr>
          <w:rFonts w:ascii="Arial" w:hAnsi="Arial" w:cs="Arial"/>
        </w:rPr>
        <w:t xml:space="preserve">uložení </w:t>
      </w:r>
      <w:r w:rsidR="00477265" w:rsidRPr="00E33730">
        <w:rPr>
          <w:rFonts w:ascii="Arial" w:hAnsi="Arial" w:cs="Arial"/>
        </w:rPr>
        <w:t xml:space="preserve">preventivního nebo </w:t>
      </w:r>
      <w:r w:rsidR="00F95D77" w:rsidRPr="00E33730">
        <w:rPr>
          <w:rFonts w:ascii="Arial" w:hAnsi="Arial" w:cs="Arial"/>
        </w:rPr>
        <w:t>nápravného</w:t>
      </w:r>
      <w:r w:rsidR="00C0357D" w:rsidRPr="00E33730">
        <w:rPr>
          <w:rFonts w:ascii="Arial" w:hAnsi="Arial" w:cs="Arial"/>
        </w:rPr>
        <w:t xml:space="preserve"> opatření</w:t>
      </w:r>
      <w:r w:rsidR="00F95D77" w:rsidRPr="00E33730">
        <w:rPr>
          <w:rFonts w:ascii="Arial" w:hAnsi="Arial" w:cs="Arial"/>
        </w:rPr>
        <w:t>.</w:t>
      </w:r>
    </w:p>
    <w:p w14:paraId="36449847" w14:textId="46680A74" w:rsidR="00E30ECE" w:rsidRPr="00E33730" w:rsidRDefault="007703B0" w:rsidP="00753E94">
      <w:pPr>
        <w:numPr>
          <w:ilvl w:val="0"/>
          <w:numId w:val="19"/>
        </w:numPr>
        <w:autoSpaceDE w:val="0"/>
        <w:autoSpaceDN w:val="0"/>
        <w:adjustRightInd w:val="0"/>
        <w:spacing w:after="120" w:line="240" w:lineRule="auto"/>
        <w:ind w:left="426" w:hanging="426"/>
        <w:jc w:val="both"/>
        <w:rPr>
          <w:rFonts w:ascii="Arial" w:hAnsi="Arial" w:cs="Arial"/>
        </w:rPr>
      </w:pPr>
      <w:r w:rsidRPr="00E33730">
        <w:rPr>
          <w:rFonts w:ascii="Arial" w:hAnsi="Arial" w:cs="Arial"/>
        </w:rPr>
        <w:t>Příslušná osoba rovněž zachováv</w:t>
      </w:r>
      <w:r w:rsidR="00AE405C" w:rsidRPr="00E33730">
        <w:rPr>
          <w:rFonts w:ascii="Arial" w:hAnsi="Arial" w:cs="Arial"/>
        </w:rPr>
        <w:t>á</w:t>
      </w:r>
      <w:r w:rsidRPr="00E33730">
        <w:rPr>
          <w:rFonts w:ascii="Arial" w:hAnsi="Arial" w:cs="Arial"/>
        </w:rPr>
        <w:t xml:space="preserve"> důvěrnost informací, jejichž prozrazení by mohlo zmařit nebo</w:t>
      </w:r>
      <w:r w:rsidR="00930CAE" w:rsidRPr="00E33730">
        <w:rPr>
          <w:rFonts w:ascii="Arial" w:hAnsi="Arial" w:cs="Arial"/>
        </w:rPr>
        <w:t> </w:t>
      </w:r>
      <w:r w:rsidRPr="00E33730">
        <w:rPr>
          <w:rFonts w:ascii="Arial" w:hAnsi="Arial" w:cs="Arial"/>
        </w:rPr>
        <w:t xml:space="preserve">ohrozit účel podávání oznámení, zejména řádné prošetření </w:t>
      </w:r>
      <w:r w:rsidR="006D2924" w:rsidRPr="00E33730">
        <w:rPr>
          <w:rFonts w:ascii="Arial" w:hAnsi="Arial" w:cs="Arial"/>
        </w:rPr>
        <w:t>informací uvedených v</w:t>
      </w:r>
      <w:r w:rsidR="00930CAE" w:rsidRPr="00E33730">
        <w:rPr>
          <w:rFonts w:ascii="Arial" w:hAnsi="Arial" w:cs="Arial"/>
        </w:rPr>
        <w:t> </w:t>
      </w:r>
      <w:r w:rsidRPr="00E33730">
        <w:rPr>
          <w:rFonts w:ascii="Arial" w:hAnsi="Arial" w:cs="Arial"/>
        </w:rPr>
        <w:t>oznámení a předejití nebo náprav</w:t>
      </w:r>
      <w:r w:rsidR="00AE405C" w:rsidRPr="00E33730">
        <w:rPr>
          <w:rFonts w:ascii="Arial" w:hAnsi="Arial" w:cs="Arial"/>
        </w:rPr>
        <w:t>u</w:t>
      </w:r>
      <w:r w:rsidRPr="00E33730">
        <w:rPr>
          <w:rFonts w:ascii="Arial" w:hAnsi="Arial" w:cs="Arial"/>
        </w:rPr>
        <w:t xml:space="preserve"> protiprávního stavu.</w:t>
      </w:r>
    </w:p>
    <w:p w14:paraId="22F2D761" w14:textId="1D351438" w:rsidR="007463C8" w:rsidRPr="00E33730" w:rsidRDefault="00E836FA" w:rsidP="00753E94">
      <w:pPr>
        <w:numPr>
          <w:ilvl w:val="0"/>
          <w:numId w:val="19"/>
        </w:numPr>
        <w:autoSpaceDE w:val="0"/>
        <w:autoSpaceDN w:val="0"/>
        <w:adjustRightInd w:val="0"/>
        <w:spacing w:after="120" w:line="240" w:lineRule="auto"/>
        <w:ind w:left="426" w:hanging="426"/>
        <w:jc w:val="both"/>
        <w:rPr>
          <w:rFonts w:ascii="Arial" w:hAnsi="Arial" w:cs="Arial"/>
        </w:rPr>
      </w:pPr>
      <w:r w:rsidRPr="00E33730">
        <w:rPr>
          <w:rFonts w:ascii="Arial" w:hAnsi="Arial" w:cs="Arial"/>
        </w:rPr>
        <w:t xml:space="preserve">Informace a </w:t>
      </w:r>
      <w:r w:rsidR="00C0357D" w:rsidRPr="00E33730">
        <w:rPr>
          <w:rFonts w:ascii="Arial" w:hAnsi="Arial" w:cs="Arial"/>
        </w:rPr>
        <w:t xml:space="preserve">osobní </w:t>
      </w:r>
      <w:r w:rsidRPr="00E33730">
        <w:rPr>
          <w:rFonts w:ascii="Arial" w:hAnsi="Arial" w:cs="Arial"/>
        </w:rPr>
        <w:t xml:space="preserve">údaje, o kterých se zachovává důvěrnost, neposkytuje příslušná osoba ani </w:t>
      </w:r>
      <w:r w:rsidR="00D570BD" w:rsidRPr="00E33730">
        <w:rPr>
          <w:rFonts w:ascii="Arial" w:hAnsi="Arial" w:cs="Arial"/>
        </w:rPr>
        <w:t>na</w:t>
      </w:r>
      <w:r w:rsidR="003141B5" w:rsidRPr="00E33730">
        <w:rPr>
          <w:rFonts w:ascii="Arial" w:hAnsi="Arial" w:cs="Arial"/>
        </w:rPr>
        <w:t> </w:t>
      </w:r>
      <w:r w:rsidR="00D570BD" w:rsidRPr="00E33730">
        <w:rPr>
          <w:rFonts w:ascii="Arial" w:hAnsi="Arial" w:cs="Arial"/>
        </w:rPr>
        <w:t xml:space="preserve">základě žádosti </w:t>
      </w:r>
      <w:r w:rsidRPr="00E33730">
        <w:rPr>
          <w:rFonts w:ascii="Arial" w:hAnsi="Arial" w:cs="Arial"/>
        </w:rPr>
        <w:t>podle zákona o svobodném přístupu k informacím</w:t>
      </w:r>
      <w:r w:rsidR="003D4C0E" w:rsidRPr="00E33730">
        <w:rPr>
          <w:rStyle w:val="Znakapoznpodarou"/>
          <w:rFonts w:ascii="Arial" w:hAnsi="Arial" w:cs="Arial"/>
        </w:rPr>
        <w:footnoteReference w:id="12"/>
      </w:r>
      <w:r w:rsidRPr="00E33730">
        <w:rPr>
          <w:rFonts w:ascii="Arial" w:hAnsi="Arial" w:cs="Arial"/>
        </w:rPr>
        <w:t>.</w:t>
      </w:r>
    </w:p>
    <w:p w14:paraId="754B87D6" w14:textId="505CC0DB" w:rsidR="00630ACE" w:rsidRPr="00E33730" w:rsidRDefault="00DD40B5" w:rsidP="00753E94">
      <w:pPr>
        <w:pStyle w:val="Odstavecseseznamem"/>
        <w:numPr>
          <w:ilvl w:val="0"/>
          <w:numId w:val="19"/>
        </w:numPr>
        <w:spacing w:after="120" w:line="240" w:lineRule="auto"/>
        <w:ind w:left="426" w:hanging="426"/>
        <w:contextualSpacing w:val="0"/>
        <w:jc w:val="both"/>
        <w:rPr>
          <w:rFonts w:ascii="Arial" w:hAnsi="Arial" w:cs="Arial"/>
        </w:rPr>
      </w:pPr>
      <w:r w:rsidRPr="00E33730">
        <w:rPr>
          <w:rFonts w:ascii="Arial" w:hAnsi="Arial" w:cs="Arial"/>
        </w:rPr>
        <w:t xml:space="preserve">Příslušná osoba předloží </w:t>
      </w:r>
      <w:r w:rsidR="00F965DA" w:rsidRPr="00E33730">
        <w:rPr>
          <w:rFonts w:ascii="Arial" w:hAnsi="Arial" w:cs="Arial"/>
        </w:rPr>
        <w:t>svému</w:t>
      </w:r>
      <w:r w:rsidR="004D2A7F" w:rsidRPr="00E33730">
        <w:rPr>
          <w:rFonts w:ascii="Arial" w:hAnsi="Arial" w:cs="Arial"/>
        </w:rPr>
        <w:t xml:space="preserve"> bezprostředně</w:t>
      </w:r>
      <w:r w:rsidRPr="00E33730">
        <w:rPr>
          <w:rFonts w:ascii="Arial" w:hAnsi="Arial" w:cs="Arial"/>
        </w:rPr>
        <w:t xml:space="preserve"> </w:t>
      </w:r>
      <w:r w:rsidR="006B0845" w:rsidRPr="00E33730">
        <w:rPr>
          <w:rFonts w:ascii="Arial" w:hAnsi="Arial" w:cs="Arial"/>
        </w:rPr>
        <w:t xml:space="preserve">nadřízenému představenému </w:t>
      </w:r>
      <w:r w:rsidR="004D2A7F" w:rsidRPr="00E33730">
        <w:rPr>
          <w:rFonts w:ascii="Arial" w:hAnsi="Arial" w:cs="Arial"/>
        </w:rPr>
        <w:t>nebo bezprostředně nadřízenému vedoucímu zaměstnanci</w:t>
      </w:r>
      <w:r w:rsidR="006B0845" w:rsidRPr="00E33730">
        <w:rPr>
          <w:rFonts w:ascii="Arial" w:hAnsi="Arial" w:cs="Arial"/>
        </w:rPr>
        <w:t xml:space="preserve"> do 1. března následujícího kalendářního roku písemnou zprávu o své činnosti za uplynulý kalendářní rok. </w:t>
      </w:r>
      <w:r w:rsidR="005F5851" w:rsidRPr="00E33730">
        <w:rPr>
          <w:rFonts w:ascii="Arial" w:hAnsi="Arial" w:cs="Arial"/>
        </w:rPr>
        <w:t xml:space="preserve">Nedojde-li takovým postupem k porušení důvěrnosti </w:t>
      </w:r>
      <w:r w:rsidR="007B7147" w:rsidRPr="00E33730">
        <w:rPr>
          <w:rFonts w:ascii="Arial" w:hAnsi="Arial" w:cs="Arial"/>
        </w:rPr>
        <w:t>podle tohoto vnitřního předpisu</w:t>
      </w:r>
      <w:r w:rsidR="005F5851" w:rsidRPr="00E33730">
        <w:rPr>
          <w:rFonts w:ascii="Arial" w:hAnsi="Arial" w:cs="Arial"/>
        </w:rPr>
        <w:t>, v</w:t>
      </w:r>
      <w:r w:rsidR="006B0845" w:rsidRPr="00E33730">
        <w:rPr>
          <w:rFonts w:ascii="Arial" w:hAnsi="Arial" w:cs="Arial"/>
        </w:rPr>
        <w:t>e zprávě uvede alespoň</w:t>
      </w:r>
    </w:p>
    <w:p w14:paraId="0ABC59CB" w14:textId="59BF5EEE" w:rsidR="00630ACE" w:rsidRPr="00E33730" w:rsidRDefault="006B0845" w:rsidP="00753E94">
      <w:pPr>
        <w:pStyle w:val="Odstavecseseznamem"/>
        <w:numPr>
          <w:ilvl w:val="1"/>
          <w:numId w:val="19"/>
        </w:numPr>
        <w:spacing w:after="120" w:line="240" w:lineRule="auto"/>
        <w:ind w:left="851" w:hanging="425"/>
        <w:contextualSpacing w:val="0"/>
        <w:rPr>
          <w:rFonts w:ascii="Arial" w:hAnsi="Arial" w:cs="Arial"/>
        </w:rPr>
      </w:pPr>
      <w:r w:rsidRPr="00E33730">
        <w:rPr>
          <w:rFonts w:ascii="Arial" w:hAnsi="Arial" w:cs="Arial"/>
        </w:rPr>
        <w:t>celkový počet oznámení</w:t>
      </w:r>
      <w:r w:rsidR="00630ACE" w:rsidRPr="00E33730">
        <w:rPr>
          <w:rFonts w:ascii="Arial" w:hAnsi="Arial" w:cs="Arial"/>
        </w:rPr>
        <w:t>,</w:t>
      </w:r>
    </w:p>
    <w:p w14:paraId="0CA188C6" w14:textId="116A187A" w:rsidR="00FD70AC" w:rsidRPr="00E33730" w:rsidRDefault="006B0845" w:rsidP="00753E94">
      <w:pPr>
        <w:pStyle w:val="Odstavecseseznamem"/>
        <w:numPr>
          <w:ilvl w:val="1"/>
          <w:numId w:val="19"/>
        </w:numPr>
        <w:spacing w:after="120" w:line="240" w:lineRule="auto"/>
        <w:ind w:left="851" w:hanging="425"/>
        <w:contextualSpacing w:val="0"/>
        <w:rPr>
          <w:rFonts w:ascii="Arial" w:hAnsi="Arial" w:cs="Arial"/>
        </w:rPr>
      </w:pPr>
      <w:r w:rsidRPr="00E33730">
        <w:rPr>
          <w:rFonts w:ascii="Arial" w:hAnsi="Arial" w:cs="Arial"/>
        </w:rPr>
        <w:t>počet oznámení, která byla předána k prošetření jiné</w:t>
      </w:r>
      <w:r w:rsidR="00CF71DB" w:rsidRPr="00E33730">
        <w:rPr>
          <w:rFonts w:ascii="Arial" w:hAnsi="Arial" w:cs="Arial"/>
        </w:rPr>
        <w:t xml:space="preserve"> příslušné osobě</w:t>
      </w:r>
      <w:r w:rsidR="00FD70AC" w:rsidRPr="00E33730">
        <w:rPr>
          <w:rFonts w:ascii="Arial" w:hAnsi="Arial" w:cs="Arial"/>
        </w:rPr>
        <w:t>,</w:t>
      </w:r>
      <w:r w:rsidR="008314E3" w:rsidRPr="00E33730">
        <w:rPr>
          <w:rFonts w:ascii="Arial" w:hAnsi="Arial" w:cs="Arial"/>
        </w:rPr>
        <w:t xml:space="preserve"> včetně odůvodnění,</w:t>
      </w:r>
    </w:p>
    <w:p w14:paraId="12E38171" w14:textId="2E39A7F5" w:rsidR="00FD70AC" w:rsidRPr="00E33730" w:rsidRDefault="000C6DE1" w:rsidP="00753E94">
      <w:pPr>
        <w:pStyle w:val="Odstavecseseznamem"/>
        <w:numPr>
          <w:ilvl w:val="1"/>
          <w:numId w:val="19"/>
        </w:numPr>
        <w:spacing w:after="120" w:line="240" w:lineRule="auto"/>
        <w:ind w:left="851" w:hanging="425"/>
        <w:contextualSpacing w:val="0"/>
        <w:rPr>
          <w:rFonts w:ascii="Arial" w:hAnsi="Arial" w:cs="Arial"/>
        </w:rPr>
      </w:pPr>
      <w:r w:rsidRPr="00E33730">
        <w:rPr>
          <w:rFonts w:ascii="Arial" w:hAnsi="Arial" w:cs="Arial"/>
        </w:rPr>
        <w:t>počet oznámení, která byla předána příslušnému orgánu veřejné moci</w:t>
      </w:r>
      <w:r w:rsidR="00FD70AC" w:rsidRPr="00E33730">
        <w:rPr>
          <w:rFonts w:ascii="Arial" w:hAnsi="Arial" w:cs="Arial"/>
        </w:rPr>
        <w:t>,</w:t>
      </w:r>
    </w:p>
    <w:p w14:paraId="722C475C" w14:textId="4C9EF952" w:rsidR="00FD70AC" w:rsidRPr="00E33730" w:rsidRDefault="006B0845" w:rsidP="00753E94">
      <w:pPr>
        <w:pStyle w:val="Odstavecseseznamem"/>
        <w:numPr>
          <w:ilvl w:val="1"/>
          <w:numId w:val="19"/>
        </w:numPr>
        <w:spacing w:after="120" w:line="240" w:lineRule="auto"/>
        <w:ind w:left="851" w:hanging="425"/>
        <w:contextualSpacing w:val="0"/>
        <w:rPr>
          <w:rFonts w:ascii="Arial" w:hAnsi="Arial" w:cs="Arial"/>
        </w:rPr>
      </w:pPr>
      <w:r w:rsidRPr="00E33730">
        <w:rPr>
          <w:rFonts w:ascii="Arial" w:hAnsi="Arial" w:cs="Arial"/>
        </w:rPr>
        <w:t>počet probíhajících prošetření</w:t>
      </w:r>
      <w:r w:rsidR="00FD70AC" w:rsidRPr="00E33730">
        <w:rPr>
          <w:rFonts w:ascii="Arial" w:hAnsi="Arial" w:cs="Arial"/>
        </w:rPr>
        <w:t>,</w:t>
      </w:r>
    </w:p>
    <w:p w14:paraId="08057EEB" w14:textId="7D051FD0" w:rsidR="00FD70AC" w:rsidRPr="00E33730" w:rsidRDefault="006B0845" w:rsidP="00753E94">
      <w:pPr>
        <w:pStyle w:val="Odstavecseseznamem"/>
        <w:numPr>
          <w:ilvl w:val="1"/>
          <w:numId w:val="19"/>
        </w:numPr>
        <w:spacing w:after="120" w:line="240" w:lineRule="auto"/>
        <w:ind w:left="851" w:hanging="425"/>
        <w:contextualSpacing w:val="0"/>
        <w:rPr>
          <w:rFonts w:ascii="Arial" w:hAnsi="Arial" w:cs="Arial"/>
        </w:rPr>
      </w:pPr>
      <w:r w:rsidRPr="00E33730">
        <w:rPr>
          <w:rFonts w:ascii="Arial" w:hAnsi="Arial" w:cs="Arial"/>
        </w:rPr>
        <w:t>počet ukončených prošetření</w:t>
      </w:r>
      <w:r w:rsidR="00FD70AC" w:rsidRPr="00E33730">
        <w:rPr>
          <w:rFonts w:ascii="Arial" w:hAnsi="Arial" w:cs="Arial"/>
        </w:rPr>
        <w:t>,</w:t>
      </w:r>
    </w:p>
    <w:p w14:paraId="30A2C232" w14:textId="4C79A137" w:rsidR="00FD70AC" w:rsidRPr="00E33730" w:rsidRDefault="00FD70AC">
      <w:pPr>
        <w:pStyle w:val="Odstavecseseznamem"/>
        <w:numPr>
          <w:ilvl w:val="1"/>
          <w:numId w:val="19"/>
        </w:numPr>
        <w:spacing w:after="120" w:line="240" w:lineRule="auto"/>
        <w:ind w:left="851" w:hanging="425"/>
        <w:contextualSpacing w:val="0"/>
        <w:rPr>
          <w:rFonts w:ascii="Arial" w:hAnsi="Arial" w:cs="Arial"/>
        </w:rPr>
      </w:pPr>
      <w:r w:rsidRPr="00E33730">
        <w:rPr>
          <w:rFonts w:ascii="Arial" w:hAnsi="Arial" w:cs="Arial"/>
        </w:rPr>
        <w:t xml:space="preserve">počet oznámení, </w:t>
      </w:r>
      <w:r w:rsidR="00F965DA" w:rsidRPr="00E33730">
        <w:rPr>
          <w:rFonts w:ascii="Arial" w:hAnsi="Arial" w:cs="Arial"/>
        </w:rPr>
        <w:t>u kterých informace v nich uvedené</w:t>
      </w:r>
      <w:r w:rsidRPr="00E33730">
        <w:rPr>
          <w:rFonts w:ascii="Arial" w:hAnsi="Arial" w:cs="Arial"/>
        </w:rPr>
        <w:t xml:space="preserve"> nebylo možné prošetřit, včetně odůvodnění,</w:t>
      </w:r>
    </w:p>
    <w:p w14:paraId="7814F786" w14:textId="115F7B36" w:rsidR="00FD70AC" w:rsidRPr="00E33730" w:rsidRDefault="00281B0C" w:rsidP="00753E94">
      <w:pPr>
        <w:pStyle w:val="Odstavecseseznamem"/>
        <w:numPr>
          <w:ilvl w:val="1"/>
          <w:numId w:val="19"/>
        </w:numPr>
        <w:spacing w:after="120" w:line="240" w:lineRule="auto"/>
        <w:ind w:left="851" w:hanging="425"/>
        <w:contextualSpacing w:val="0"/>
        <w:rPr>
          <w:rFonts w:ascii="Arial" w:hAnsi="Arial" w:cs="Arial"/>
        </w:rPr>
      </w:pPr>
      <w:r w:rsidRPr="00E33730">
        <w:rPr>
          <w:rFonts w:ascii="Arial" w:hAnsi="Arial" w:cs="Arial"/>
        </w:rPr>
        <w:t xml:space="preserve">počet oznámení spadajících do věcné působnosti </w:t>
      </w:r>
      <w:r w:rsidR="00FA3125" w:rsidRPr="00E33730">
        <w:rPr>
          <w:rFonts w:ascii="Arial" w:hAnsi="Arial" w:cs="Arial"/>
        </w:rPr>
        <w:t xml:space="preserve">podle čl. 2 odst. </w:t>
      </w:r>
      <w:r w:rsidR="007B7147" w:rsidRPr="00E33730">
        <w:rPr>
          <w:rFonts w:ascii="Arial" w:hAnsi="Arial" w:cs="Arial"/>
        </w:rPr>
        <w:t>2</w:t>
      </w:r>
      <w:r w:rsidR="00FD70AC" w:rsidRPr="00E33730">
        <w:rPr>
          <w:rFonts w:ascii="Arial" w:hAnsi="Arial" w:cs="Arial"/>
        </w:rPr>
        <w:t>,</w:t>
      </w:r>
    </w:p>
    <w:p w14:paraId="5B4154EF" w14:textId="59C62FB0" w:rsidR="00FD70AC" w:rsidRPr="00E33730" w:rsidRDefault="00FD70AC" w:rsidP="007B7147">
      <w:pPr>
        <w:pStyle w:val="Odstavecseseznamem"/>
        <w:numPr>
          <w:ilvl w:val="1"/>
          <w:numId w:val="19"/>
        </w:numPr>
        <w:spacing w:after="120" w:line="240" w:lineRule="auto"/>
        <w:ind w:left="851" w:hanging="425"/>
        <w:contextualSpacing w:val="0"/>
        <w:rPr>
          <w:rFonts w:ascii="Arial" w:hAnsi="Arial" w:cs="Arial"/>
        </w:rPr>
      </w:pPr>
      <w:r w:rsidRPr="00E33730">
        <w:rPr>
          <w:rFonts w:ascii="Arial" w:hAnsi="Arial" w:cs="Arial"/>
        </w:rPr>
        <w:t xml:space="preserve">počet oznámení spadajících do osobní působnosti </w:t>
      </w:r>
      <w:r w:rsidR="00FA3125" w:rsidRPr="00E33730">
        <w:rPr>
          <w:rFonts w:ascii="Arial" w:hAnsi="Arial" w:cs="Arial"/>
        </w:rPr>
        <w:t xml:space="preserve">podle čl. 2 odst. </w:t>
      </w:r>
      <w:r w:rsidR="007B7147" w:rsidRPr="00E33730">
        <w:rPr>
          <w:rFonts w:ascii="Arial" w:hAnsi="Arial" w:cs="Arial"/>
        </w:rPr>
        <w:t xml:space="preserve">2 </w:t>
      </w:r>
      <w:r w:rsidRPr="00E33730">
        <w:rPr>
          <w:rFonts w:ascii="Arial" w:hAnsi="Arial" w:cs="Arial"/>
        </w:rPr>
        <w:t>a</w:t>
      </w:r>
    </w:p>
    <w:p w14:paraId="5E88640D" w14:textId="36C8AC69" w:rsidR="00836695" w:rsidRPr="00E33730" w:rsidRDefault="006B0845" w:rsidP="00753E94">
      <w:pPr>
        <w:pStyle w:val="Odstavecseseznamem"/>
        <w:numPr>
          <w:ilvl w:val="1"/>
          <w:numId w:val="19"/>
        </w:numPr>
        <w:spacing w:after="120" w:line="240" w:lineRule="auto"/>
        <w:ind w:left="851" w:hanging="425"/>
        <w:contextualSpacing w:val="0"/>
        <w:rPr>
          <w:rFonts w:ascii="Arial" w:hAnsi="Arial" w:cs="Arial"/>
        </w:rPr>
      </w:pPr>
      <w:r w:rsidRPr="00E33730">
        <w:rPr>
          <w:rFonts w:ascii="Arial" w:hAnsi="Arial" w:cs="Arial"/>
        </w:rPr>
        <w:t>zjištěné nedostatky</w:t>
      </w:r>
      <w:r w:rsidR="00734A9E" w:rsidRPr="00E33730">
        <w:rPr>
          <w:rFonts w:ascii="Arial" w:hAnsi="Arial" w:cs="Arial"/>
        </w:rPr>
        <w:t xml:space="preserve">, </w:t>
      </w:r>
      <w:r w:rsidR="00CF71DB" w:rsidRPr="00E33730">
        <w:rPr>
          <w:rFonts w:ascii="Arial" w:hAnsi="Arial" w:cs="Arial"/>
        </w:rPr>
        <w:t xml:space="preserve">navržená </w:t>
      </w:r>
      <w:r w:rsidR="00C279FA" w:rsidRPr="00E33730">
        <w:rPr>
          <w:rFonts w:ascii="Arial" w:hAnsi="Arial" w:cs="Arial"/>
        </w:rPr>
        <w:t>preventivní nebo</w:t>
      </w:r>
      <w:r w:rsidR="00CF71DB" w:rsidRPr="00E33730">
        <w:rPr>
          <w:rFonts w:ascii="Arial" w:hAnsi="Arial" w:cs="Arial"/>
        </w:rPr>
        <w:t xml:space="preserve"> </w:t>
      </w:r>
      <w:r w:rsidR="00FD70AC" w:rsidRPr="00E33730">
        <w:rPr>
          <w:rFonts w:ascii="Arial" w:hAnsi="Arial" w:cs="Arial"/>
        </w:rPr>
        <w:t xml:space="preserve">nápravná opatření a přijatá </w:t>
      </w:r>
      <w:r w:rsidR="00C279FA" w:rsidRPr="00E33730">
        <w:rPr>
          <w:rFonts w:ascii="Arial" w:hAnsi="Arial" w:cs="Arial"/>
        </w:rPr>
        <w:t>preventivní nebo</w:t>
      </w:r>
      <w:r w:rsidR="00FD70AC" w:rsidRPr="00E33730">
        <w:rPr>
          <w:rFonts w:ascii="Arial" w:hAnsi="Arial" w:cs="Arial"/>
        </w:rPr>
        <w:t xml:space="preserve"> nápravná opatření</w:t>
      </w:r>
      <w:r w:rsidR="00CF71DB" w:rsidRPr="00E33730">
        <w:rPr>
          <w:rFonts w:ascii="Arial" w:hAnsi="Arial" w:cs="Arial"/>
        </w:rPr>
        <w:t>.</w:t>
      </w:r>
    </w:p>
    <w:p w14:paraId="0749C64C" w14:textId="77777777" w:rsidR="00EF59A0" w:rsidRPr="00E33730" w:rsidRDefault="00EF59A0" w:rsidP="00EE01FF">
      <w:pPr>
        <w:autoSpaceDE w:val="0"/>
        <w:autoSpaceDN w:val="0"/>
        <w:adjustRightInd w:val="0"/>
        <w:spacing w:after="120" w:line="240" w:lineRule="auto"/>
        <w:jc w:val="center"/>
        <w:rPr>
          <w:rFonts w:ascii="Arial" w:hAnsi="Arial" w:cs="Arial"/>
        </w:rPr>
      </w:pPr>
    </w:p>
    <w:p w14:paraId="1C7CF3B4" w14:textId="4B8B197A" w:rsidR="00B13781" w:rsidRPr="00E33730" w:rsidRDefault="00B13781" w:rsidP="00753E94">
      <w:pPr>
        <w:autoSpaceDE w:val="0"/>
        <w:autoSpaceDN w:val="0"/>
        <w:adjustRightInd w:val="0"/>
        <w:spacing w:after="120" w:line="240" w:lineRule="auto"/>
        <w:jc w:val="center"/>
        <w:rPr>
          <w:rFonts w:ascii="Arial" w:hAnsi="Arial" w:cs="Arial"/>
        </w:rPr>
      </w:pPr>
      <w:r w:rsidRPr="00E33730">
        <w:rPr>
          <w:rFonts w:ascii="Arial" w:hAnsi="Arial" w:cs="Arial"/>
        </w:rPr>
        <w:t xml:space="preserve">Čl. </w:t>
      </w:r>
      <w:r w:rsidR="00822F66" w:rsidRPr="00E33730">
        <w:rPr>
          <w:rFonts w:ascii="Arial" w:hAnsi="Arial" w:cs="Arial"/>
        </w:rPr>
        <w:t>1</w:t>
      </w:r>
      <w:r w:rsidR="003043D7" w:rsidRPr="00E33730">
        <w:rPr>
          <w:rFonts w:ascii="Arial" w:hAnsi="Arial" w:cs="Arial"/>
        </w:rPr>
        <w:t>1</w:t>
      </w:r>
    </w:p>
    <w:p w14:paraId="009DF91E" w14:textId="47427D10" w:rsidR="00B13781" w:rsidRPr="00E33730" w:rsidRDefault="00B13781" w:rsidP="00753E94">
      <w:pPr>
        <w:autoSpaceDE w:val="0"/>
        <w:autoSpaceDN w:val="0"/>
        <w:adjustRightInd w:val="0"/>
        <w:spacing w:after="120" w:line="240" w:lineRule="auto"/>
        <w:jc w:val="center"/>
        <w:rPr>
          <w:rFonts w:ascii="Arial" w:hAnsi="Arial" w:cs="Arial"/>
          <w:b/>
        </w:rPr>
      </w:pPr>
      <w:r w:rsidRPr="00E33730">
        <w:rPr>
          <w:rFonts w:ascii="Arial" w:hAnsi="Arial" w:cs="Arial"/>
          <w:b/>
        </w:rPr>
        <w:t xml:space="preserve">Povinnosti </w:t>
      </w:r>
      <w:r w:rsidR="008B421C" w:rsidRPr="00E33730">
        <w:rPr>
          <w:rFonts w:ascii="Arial" w:hAnsi="Arial" w:cs="Arial"/>
          <w:b/>
        </w:rPr>
        <w:t>dalších osob</w:t>
      </w:r>
    </w:p>
    <w:p w14:paraId="476A9444" w14:textId="29539E49" w:rsidR="00B13781" w:rsidRPr="00E33730" w:rsidRDefault="003813ED" w:rsidP="00753E94">
      <w:pPr>
        <w:numPr>
          <w:ilvl w:val="0"/>
          <w:numId w:val="22"/>
        </w:numPr>
        <w:autoSpaceDE w:val="0"/>
        <w:autoSpaceDN w:val="0"/>
        <w:adjustRightInd w:val="0"/>
        <w:spacing w:after="120" w:line="240" w:lineRule="auto"/>
        <w:ind w:left="426" w:hanging="426"/>
        <w:jc w:val="both"/>
        <w:rPr>
          <w:rFonts w:ascii="Arial" w:hAnsi="Arial" w:cs="Arial"/>
        </w:rPr>
      </w:pPr>
      <w:r w:rsidRPr="00E33730">
        <w:rPr>
          <w:rFonts w:ascii="Arial" w:hAnsi="Arial" w:cs="Arial"/>
        </w:rPr>
        <w:t>Dotčená osoba</w:t>
      </w:r>
      <w:r w:rsidR="000C6DE1" w:rsidRPr="00E33730">
        <w:rPr>
          <w:rFonts w:ascii="Arial" w:hAnsi="Arial" w:cs="Arial"/>
        </w:rPr>
        <w:t xml:space="preserve"> a osoba zúčastněná na prošetřování</w:t>
      </w:r>
      <w:r w:rsidR="007A1D53" w:rsidRPr="00E33730">
        <w:rPr>
          <w:rFonts w:ascii="Arial" w:hAnsi="Arial" w:cs="Arial"/>
        </w:rPr>
        <w:t xml:space="preserve"> jsou povinn</w:t>
      </w:r>
      <w:r w:rsidR="000C6DE1" w:rsidRPr="00E33730">
        <w:rPr>
          <w:rFonts w:ascii="Arial" w:hAnsi="Arial" w:cs="Arial"/>
        </w:rPr>
        <w:t>y</w:t>
      </w:r>
      <w:r w:rsidR="007A1D53" w:rsidRPr="00E33730">
        <w:rPr>
          <w:rFonts w:ascii="Arial" w:hAnsi="Arial" w:cs="Arial"/>
        </w:rPr>
        <w:t xml:space="preserve"> umožnit příslušné osobě výkon je</w:t>
      </w:r>
      <w:r w:rsidR="00C7626B" w:rsidRPr="00E33730">
        <w:rPr>
          <w:rFonts w:ascii="Arial" w:hAnsi="Arial" w:cs="Arial"/>
        </w:rPr>
        <w:t>jich</w:t>
      </w:r>
      <w:r w:rsidR="007A1D53" w:rsidRPr="00E33730">
        <w:rPr>
          <w:rFonts w:ascii="Arial" w:hAnsi="Arial" w:cs="Arial"/>
        </w:rPr>
        <w:t xml:space="preserve"> oprávnění</w:t>
      </w:r>
      <w:r w:rsidR="00125A85" w:rsidRPr="00E33730">
        <w:rPr>
          <w:rFonts w:ascii="Arial" w:hAnsi="Arial" w:cs="Arial"/>
        </w:rPr>
        <w:t>, nestanoví-li tento předpis jinak</w:t>
      </w:r>
      <w:r w:rsidR="002B4073" w:rsidRPr="00E33730">
        <w:rPr>
          <w:rFonts w:ascii="Arial" w:hAnsi="Arial" w:cs="Arial"/>
        </w:rPr>
        <w:t>.</w:t>
      </w:r>
      <w:r w:rsidR="00FA3125" w:rsidRPr="00E33730">
        <w:rPr>
          <w:rFonts w:ascii="Arial" w:hAnsi="Arial" w:cs="Arial"/>
        </w:rPr>
        <w:t xml:space="preserve"> </w:t>
      </w:r>
    </w:p>
    <w:p w14:paraId="0E61281A" w14:textId="0FCCF9B1" w:rsidR="0033710D" w:rsidRPr="00E33730" w:rsidRDefault="00C7626B" w:rsidP="00753E94">
      <w:pPr>
        <w:numPr>
          <w:ilvl w:val="0"/>
          <w:numId w:val="22"/>
        </w:numPr>
        <w:autoSpaceDE w:val="0"/>
        <w:autoSpaceDN w:val="0"/>
        <w:adjustRightInd w:val="0"/>
        <w:spacing w:after="120" w:line="240" w:lineRule="auto"/>
        <w:ind w:left="426" w:hanging="426"/>
        <w:jc w:val="both"/>
        <w:rPr>
          <w:rFonts w:ascii="Arial" w:hAnsi="Arial" w:cs="Arial"/>
        </w:rPr>
      </w:pPr>
      <w:r w:rsidRPr="00E33730">
        <w:rPr>
          <w:rFonts w:ascii="Arial" w:hAnsi="Arial" w:cs="Arial"/>
        </w:rPr>
        <w:t>D</w:t>
      </w:r>
      <w:r w:rsidR="00D570BD" w:rsidRPr="00E33730">
        <w:rPr>
          <w:rFonts w:ascii="Arial" w:hAnsi="Arial" w:cs="Arial"/>
        </w:rPr>
        <w:t xml:space="preserve">ůvěrnost </w:t>
      </w:r>
      <w:r w:rsidR="000C6DE1" w:rsidRPr="00E33730">
        <w:rPr>
          <w:rFonts w:ascii="Arial" w:hAnsi="Arial" w:cs="Arial"/>
        </w:rPr>
        <w:t>podle tohoto vnitřního předpisu</w:t>
      </w:r>
      <w:r w:rsidR="00D570BD" w:rsidRPr="00E33730">
        <w:rPr>
          <w:rFonts w:ascii="Arial" w:hAnsi="Arial" w:cs="Arial"/>
        </w:rPr>
        <w:t xml:space="preserve"> je povi</w:t>
      </w:r>
      <w:r w:rsidR="007B7147" w:rsidRPr="00E33730">
        <w:rPr>
          <w:rFonts w:ascii="Arial" w:hAnsi="Arial" w:cs="Arial"/>
        </w:rPr>
        <w:t>n</w:t>
      </w:r>
      <w:r w:rsidR="00D570BD" w:rsidRPr="00E33730">
        <w:rPr>
          <w:rFonts w:ascii="Arial" w:hAnsi="Arial" w:cs="Arial"/>
        </w:rPr>
        <w:t>n</w:t>
      </w:r>
      <w:r w:rsidR="007B7147" w:rsidRPr="00E33730">
        <w:rPr>
          <w:rFonts w:ascii="Arial" w:hAnsi="Arial" w:cs="Arial"/>
        </w:rPr>
        <w:t>a</w:t>
      </w:r>
      <w:r w:rsidR="00D570BD" w:rsidRPr="00E33730">
        <w:rPr>
          <w:rFonts w:ascii="Arial" w:hAnsi="Arial" w:cs="Arial"/>
        </w:rPr>
        <w:t xml:space="preserve"> zachovávat </w:t>
      </w:r>
      <w:r w:rsidR="00C279FA" w:rsidRPr="00E33730">
        <w:rPr>
          <w:rFonts w:ascii="Arial" w:hAnsi="Arial" w:cs="Arial"/>
        </w:rPr>
        <w:t>každ</w:t>
      </w:r>
      <w:r w:rsidR="007B7147" w:rsidRPr="00E33730">
        <w:rPr>
          <w:rFonts w:ascii="Arial" w:hAnsi="Arial" w:cs="Arial"/>
        </w:rPr>
        <w:t>á</w:t>
      </w:r>
      <w:r w:rsidR="000E22C4" w:rsidRPr="00E33730">
        <w:rPr>
          <w:rFonts w:ascii="Arial" w:hAnsi="Arial" w:cs="Arial"/>
        </w:rPr>
        <w:t xml:space="preserve"> </w:t>
      </w:r>
      <w:r w:rsidR="007B7147" w:rsidRPr="00E33730">
        <w:rPr>
          <w:rFonts w:ascii="Arial" w:hAnsi="Arial" w:cs="Arial"/>
        </w:rPr>
        <w:t>osoba</w:t>
      </w:r>
      <w:r w:rsidR="00D570BD" w:rsidRPr="00E33730">
        <w:rPr>
          <w:rFonts w:ascii="Arial" w:hAnsi="Arial" w:cs="Arial"/>
        </w:rPr>
        <w:t>, k</w:t>
      </w:r>
      <w:r w:rsidR="000E22C4" w:rsidRPr="00E33730">
        <w:rPr>
          <w:rFonts w:ascii="Arial" w:hAnsi="Arial" w:cs="Arial"/>
        </w:rPr>
        <w:t>ter</w:t>
      </w:r>
      <w:r w:rsidR="007B7147" w:rsidRPr="00E33730">
        <w:rPr>
          <w:rFonts w:ascii="Arial" w:hAnsi="Arial" w:cs="Arial"/>
        </w:rPr>
        <w:t>á</w:t>
      </w:r>
      <w:r w:rsidR="00D570BD" w:rsidRPr="00E33730">
        <w:rPr>
          <w:rFonts w:ascii="Arial" w:hAnsi="Arial" w:cs="Arial"/>
        </w:rPr>
        <w:t xml:space="preserve"> k</w:t>
      </w:r>
      <w:r w:rsidR="000E22C4" w:rsidRPr="00E33730">
        <w:rPr>
          <w:rFonts w:ascii="Arial" w:hAnsi="Arial" w:cs="Arial"/>
        </w:rPr>
        <w:t> </w:t>
      </w:r>
      <w:r w:rsidR="000C6DE1" w:rsidRPr="00E33730">
        <w:rPr>
          <w:rFonts w:ascii="Arial" w:hAnsi="Arial" w:cs="Arial"/>
        </w:rPr>
        <w:t>chráněné</w:t>
      </w:r>
      <w:r w:rsidR="000E22C4" w:rsidRPr="00E33730">
        <w:rPr>
          <w:rFonts w:ascii="Arial" w:hAnsi="Arial" w:cs="Arial"/>
        </w:rPr>
        <w:t xml:space="preserve"> </w:t>
      </w:r>
      <w:r w:rsidR="00C279FA" w:rsidRPr="00E33730">
        <w:rPr>
          <w:rFonts w:ascii="Arial" w:hAnsi="Arial" w:cs="Arial"/>
        </w:rPr>
        <w:t xml:space="preserve">informaci nebo </w:t>
      </w:r>
      <w:r w:rsidR="000E22C4" w:rsidRPr="00E33730">
        <w:rPr>
          <w:rFonts w:ascii="Arial" w:hAnsi="Arial" w:cs="Arial"/>
        </w:rPr>
        <w:t>osobnímu</w:t>
      </w:r>
      <w:r w:rsidR="00D570BD" w:rsidRPr="00E33730">
        <w:rPr>
          <w:rFonts w:ascii="Arial" w:hAnsi="Arial" w:cs="Arial"/>
        </w:rPr>
        <w:t xml:space="preserve"> údaji získ</w:t>
      </w:r>
      <w:r w:rsidR="007B7147" w:rsidRPr="00E33730">
        <w:rPr>
          <w:rFonts w:ascii="Arial" w:hAnsi="Arial" w:cs="Arial"/>
        </w:rPr>
        <w:t>á</w:t>
      </w:r>
      <w:r w:rsidR="00D570BD" w:rsidRPr="00E33730">
        <w:rPr>
          <w:rFonts w:ascii="Arial" w:hAnsi="Arial" w:cs="Arial"/>
        </w:rPr>
        <w:t xml:space="preserve"> přístup.</w:t>
      </w:r>
    </w:p>
    <w:p w14:paraId="2A156FC0" w14:textId="661A3F66" w:rsidR="0028788F" w:rsidRPr="00E33730" w:rsidRDefault="000437EC" w:rsidP="00753E94">
      <w:pPr>
        <w:numPr>
          <w:ilvl w:val="0"/>
          <w:numId w:val="22"/>
        </w:numPr>
        <w:autoSpaceDE w:val="0"/>
        <w:autoSpaceDN w:val="0"/>
        <w:adjustRightInd w:val="0"/>
        <w:spacing w:after="120" w:line="240" w:lineRule="auto"/>
        <w:ind w:left="426" w:hanging="426"/>
        <w:jc w:val="both"/>
        <w:rPr>
          <w:rFonts w:ascii="Arial" w:hAnsi="Arial" w:cs="Arial"/>
        </w:rPr>
      </w:pPr>
      <w:r w:rsidRPr="00E33730">
        <w:rPr>
          <w:rFonts w:ascii="Arial" w:hAnsi="Arial" w:cs="Arial"/>
        </w:rPr>
        <w:t>P</w:t>
      </w:r>
      <w:r w:rsidR="00C279FA" w:rsidRPr="00E33730">
        <w:rPr>
          <w:rFonts w:ascii="Arial" w:hAnsi="Arial" w:cs="Arial"/>
        </w:rPr>
        <w:t>ředstavený nebo vedoucí zaměstnanec</w:t>
      </w:r>
      <w:r w:rsidRPr="00E33730">
        <w:rPr>
          <w:rFonts w:ascii="Arial" w:hAnsi="Arial" w:cs="Arial"/>
        </w:rPr>
        <w:t>, který je bezprostředně nadřízen příslušné osobě,</w:t>
      </w:r>
      <w:r w:rsidR="00DA5BA1" w:rsidRPr="00E33730">
        <w:rPr>
          <w:rFonts w:ascii="Arial" w:hAnsi="Arial" w:cs="Arial"/>
        </w:rPr>
        <w:t xml:space="preserve"> z</w:t>
      </w:r>
      <w:r w:rsidR="00C279FA" w:rsidRPr="00E33730">
        <w:rPr>
          <w:rFonts w:ascii="Arial" w:hAnsi="Arial" w:cs="Arial"/>
        </w:rPr>
        <w:t>veřejní z</w:t>
      </w:r>
      <w:r w:rsidR="00613DBD" w:rsidRPr="00E33730">
        <w:rPr>
          <w:rFonts w:ascii="Arial" w:hAnsi="Arial" w:cs="Arial"/>
        </w:rPr>
        <w:t>právu podle čl</w:t>
      </w:r>
      <w:r w:rsidR="00C279FA" w:rsidRPr="00E33730">
        <w:rPr>
          <w:rFonts w:ascii="Arial" w:hAnsi="Arial" w:cs="Arial"/>
        </w:rPr>
        <w:t>.</w:t>
      </w:r>
      <w:r w:rsidR="00093E35" w:rsidRPr="00E33730">
        <w:rPr>
          <w:rFonts w:ascii="Arial" w:hAnsi="Arial" w:cs="Arial"/>
        </w:rPr>
        <w:t xml:space="preserve"> </w:t>
      </w:r>
      <w:r w:rsidR="002609E6" w:rsidRPr="00E33730">
        <w:rPr>
          <w:rFonts w:ascii="Arial" w:hAnsi="Arial" w:cs="Arial"/>
        </w:rPr>
        <w:t>10</w:t>
      </w:r>
      <w:r w:rsidR="00613DBD" w:rsidRPr="00E33730">
        <w:rPr>
          <w:rFonts w:ascii="Arial" w:hAnsi="Arial" w:cs="Arial"/>
        </w:rPr>
        <w:t xml:space="preserve"> odst. </w:t>
      </w:r>
      <w:r w:rsidR="00A52493" w:rsidRPr="00E33730">
        <w:rPr>
          <w:rFonts w:ascii="Arial" w:hAnsi="Arial" w:cs="Arial"/>
        </w:rPr>
        <w:t>7</w:t>
      </w:r>
      <w:r w:rsidR="00613DBD" w:rsidRPr="00E33730">
        <w:rPr>
          <w:rFonts w:ascii="Arial" w:hAnsi="Arial" w:cs="Arial"/>
        </w:rPr>
        <w:t xml:space="preserve"> </w:t>
      </w:r>
      <w:r w:rsidR="00466A85" w:rsidRPr="00E33730">
        <w:rPr>
          <w:rFonts w:ascii="Arial" w:hAnsi="Arial" w:cs="Arial"/>
        </w:rPr>
        <w:t>způsobem umožňujícím dálkový přístup</w:t>
      </w:r>
      <w:r w:rsidR="00613DBD" w:rsidRPr="00E33730">
        <w:rPr>
          <w:rFonts w:ascii="Arial" w:hAnsi="Arial" w:cs="Arial"/>
        </w:rPr>
        <w:t xml:space="preserve"> do </w:t>
      </w:r>
      <w:r w:rsidR="003D4C0E" w:rsidRPr="00E33730">
        <w:rPr>
          <w:rFonts w:ascii="Arial" w:hAnsi="Arial" w:cs="Arial"/>
        </w:rPr>
        <w:t>15 dnů</w:t>
      </w:r>
      <w:r w:rsidR="00613DBD" w:rsidRPr="00E33730">
        <w:rPr>
          <w:rFonts w:ascii="Arial" w:hAnsi="Arial" w:cs="Arial"/>
        </w:rPr>
        <w:t xml:space="preserve"> </w:t>
      </w:r>
      <w:r w:rsidR="002609E6" w:rsidRPr="00E33730">
        <w:rPr>
          <w:rFonts w:ascii="Arial" w:hAnsi="Arial" w:cs="Arial"/>
        </w:rPr>
        <w:t xml:space="preserve">ode </w:t>
      </w:r>
      <w:r w:rsidR="00C279FA" w:rsidRPr="00E33730">
        <w:rPr>
          <w:rFonts w:ascii="Arial" w:hAnsi="Arial" w:cs="Arial"/>
        </w:rPr>
        <w:t>dne</w:t>
      </w:r>
      <w:r w:rsidR="00613DBD" w:rsidRPr="00E33730">
        <w:rPr>
          <w:rFonts w:ascii="Arial" w:hAnsi="Arial" w:cs="Arial"/>
        </w:rPr>
        <w:t xml:space="preserve"> </w:t>
      </w:r>
      <w:r w:rsidR="00DA5BA1" w:rsidRPr="00E33730">
        <w:rPr>
          <w:rFonts w:ascii="Arial" w:hAnsi="Arial" w:cs="Arial"/>
        </w:rPr>
        <w:t>jejího předložení příslušnou osobou</w:t>
      </w:r>
      <w:r w:rsidR="00613DBD" w:rsidRPr="00E33730">
        <w:rPr>
          <w:rFonts w:ascii="Arial" w:hAnsi="Arial" w:cs="Arial"/>
        </w:rPr>
        <w:t>.</w:t>
      </w:r>
    </w:p>
    <w:p w14:paraId="17FF07B2" w14:textId="2DD6F0C3" w:rsidR="00130DDA" w:rsidRPr="00E33730" w:rsidRDefault="00130DDA" w:rsidP="00130DDA">
      <w:pPr>
        <w:autoSpaceDE w:val="0"/>
        <w:autoSpaceDN w:val="0"/>
        <w:adjustRightInd w:val="0"/>
        <w:spacing w:after="120" w:line="240" w:lineRule="auto"/>
        <w:jc w:val="both"/>
        <w:rPr>
          <w:rFonts w:ascii="Arial" w:hAnsi="Arial" w:cs="Arial"/>
        </w:rPr>
      </w:pPr>
    </w:p>
    <w:p w14:paraId="29DF2C0D" w14:textId="71A9C5F0" w:rsidR="00130DDA" w:rsidRPr="00E33730" w:rsidRDefault="00130DDA" w:rsidP="00130DDA">
      <w:pPr>
        <w:autoSpaceDE w:val="0"/>
        <w:autoSpaceDN w:val="0"/>
        <w:adjustRightInd w:val="0"/>
        <w:spacing w:after="120" w:line="240" w:lineRule="auto"/>
        <w:jc w:val="both"/>
        <w:rPr>
          <w:rFonts w:ascii="Arial" w:hAnsi="Arial" w:cs="Arial"/>
        </w:rPr>
      </w:pPr>
    </w:p>
    <w:p w14:paraId="191B7283" w14:textId="4D04DBD6" w:rsidR="00130DDA" w:rsidRDefault="00130DDA" w:rsidP="00130DDA">
      <w:pPr>
        <w:autoSpaceDE w:val="0"/>
        <w:autoSpaceDN w:val="0"/>
        <w:adjustRightInd w:val="0"/>
        <w:spacing w:after="120" w:line="240" w:lineRule="auto"/>
        <w:jc w:val="both"/>
        <w:rPr>
          <w:rFonts w:ascii="Arial" w:hAnsi="Arial" w:cs="Arial"/>
          <w:sz w:val="20"/>
          <w:szCs w:val="20"/>
        </w:rPr>
      </w:pPr>
    </w:p>
    <w:p w14:paraId="4E728F30" w14:textId="1BEBF43D" w:rsidR="00130DDA" w:rsidRDefault="00130DDA" w:rsidP="00130DDA">
      <w:pPr>
        <w:autoSpaceDE w:val="0"/>
        <w:autoSpaceDN w:val="0"/>
        <w:adjustRightInd w:val="0"/>
        <w:spacing w:after="120" w:line="240" w:lineRule="auto"/>
        <w:jc w:val="both"/>
        <w:rPr>
          <w:rFonts w:ascii="Arial" w:hAnsi="Arial" w:cs="Arial"/>
          <w:sz w:val="20"/>
          <w:szCs w:val="20"/>
        </w:rPr>
      </w:pPr>
    </w:p>
    <w:p w14:paraId="6B4E09D0" w14:textId="77777777" w:rsidR="00130DDA" w:rsidRPr="00130DDA" w:rsidRDefault="00130DDA" w:rsidP="00130DDA">
      <w:pPr>
        <w:spacing w:after="120" w:line="240" w:lineRule="auto"/>
        <w:jc w:val="center"/>
        <w:rPr>
          <w:rFonts w:ascii="Arial" w:eastAsiaTheme="minorHAnsi" w:hAnsi="Arial" w:cstheme="minorBidi"/>
          <w:b/>
          <w:lang w:eastAsia="en-US"/>
        </w:rPr>
      </w:pPr>
      <w:r w:rsidRPr="00130DDA">
        <w:rPr>
          <w:rFonts w:ascii="Arial" w:eastAsiaTheme="minorHAnsi" w:hAnsi="Arial" w:cstheme="minorBidi"/>
          <w:b/>
          <w:lang w:eastAsia="en-US"/>
        </w:rPr>
        <w:lastRenderedPageBreak/>
        <w:t>KOMENTÁŘ</w:t>
      </w:r>
    </w:p>
    <w:p w14:paraId="2BDB64B4" w14:textId="77777777" w:rsidR="00130DDA" w:rsidRPr="00130DDA" w:rsidRDefault="00130DDA" w:rsidP="00130DDA">
      <w:pPr>
        <w:spacing w:after="120" w:line="240" w:lineRule="auto"/>
        <w:jc w:val="center"/>
        <w:outlineLvl w:val="0"/>
        <w:rPr>
          <w:rFonts w:ascii="Arial" w:eastAsiaTheme="majorEastAsia" w:hAnsi="Arial" w:cstheme="majorBidi"/>
          <w:i/>
          <w:szCs w:val="32"/>
          <w:lang w:eastAsia="en-US"/>
        </w:rPr>
      </w:pPr>
      <w:bookmarkStart w:id="5" w:name="_Toc105337363"/>
      <w:bookmarkStart w:id="6" w:name="_Toc136532780"/>
    </w:p>
    <w:p w14:paraId="1AB315D9" w14:textId="77777777" w:rsidR="00130DDA" w:rsidRPr="00130DDA" w:rsidRDefault="00130DDA" w:rsidP="00130DDA">
      <w:pPr>
        <w:spacing w:after="120" w:line="240" w:lineRule="auto"/>
        <w:jc w:val="center"/>
        <w:outlineLvl w:val="0"/>
        <w:rPr>
          <w:rFonts w:ascii="Arial" w:eastAsiaTheme="majorEastAsia" w:hAnsi="Arial" w:cstheme="majorBidi"/>
          <w:i/>
          <w:szCs w:val="32"/>
          <w:lang w:eastAsia="en-US"/>
        </w:rPr>
      </w:pPr>
      <w:r w:rsidRPr="00130DDA">
        <w:rPr>
          <w:rFonts w:ascii="Arial" w:eastAsiaTheme="majorEastAsia" w:hAnsi="Arial" w:cstheme="majorBidi"/>
          <w:i/>
          <w:szCs w:val="32"/>
          <w:lang w:eastAsia="en-US"/>
        </w:rPr>
        <w:t>Úvod</w:t>
      </w:r>
      <w:bookmarkEnd w:id="5"/>
      <w:bookmarkEnd w:id="6"/>
    </w:p>
    <w:p w14:paraId="6359F21B"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Tento vzorový vnitřní předpis má povinným subjektům primárně veřejnoprávní povahy pomoci nastavit základní rámec fungování tzv. vnitřního oznamovacího systému podle zákona o ochraně oznamovatelů (dále také jen „ZOO“), který bude účinný od 1. 8. 2023. </w:t>
      </w:r>
    </w:p>
    <w:p w14:paraId="0CA9F291"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Nejedná se o vnitřní předpis, který by se držel minimálních požadavků relevantních předpisů, nýbrž takový, který se snaží nastavit rámec efektivnímu fungování vnitřního oznamovacího systému. Současně se však nejedná o maximalistickou variantu vnitřního předpisu, přičemž zpracovatelé předpokládají a doporučují adaptaci vnitřního předpisu na prostředí a specifika příslušného povinného subjektu. Odchylky, které jdou nad rámec zákonných požadavků, jsou uvedeny u dotčených ustanovení a dovodit je lze rovněž z tabulek odkazujících na</w:t>
      </w:r>
      <w:r w:rsidRPr="00130DDA">
        <w:rPr>
          <w:rFonts w:ascii="Arial" w:eastAsiaTheme="minorHAnsi" w:hAnsi="Arial" w:cs="Arial"/>
          <w:lang w:eastAsia="en-US"/>
        </w:rPr>
        <w:t> </w:t>
      </w:r>
      <w:r w:rsidRPr="00130DDA">
        <w:rPr>
          <w:rFonts w:ascii="Arial" w:eastAsiaTheme="minorHAnsi" w:hAnsi="Arial" w:cstheme="minorBidi"/>
          <w:lang w:eastAsia="en-US"/>
        </w:rPr>
        <w:t xml:space="preserve">související ustanovení zákona o ochraně oznamovatelů. Tam, kde Komentář odkazuje na návrh ZOO včetně jeho konkrétních ustanovení, odkazuje na verzi schválenou Poslaneckou sněmovnou dne 21. 4. 2023 jako sněmovní tisk č. </w:t>
      </w:r>
      <w:hyperlink r:id="rId8" w:history="1">
        <w:r w:rsidRPr="00130DDA">
          <w:rPr>
            <w:rFonts w:ascii="Arial" w:eastAsiaTheme="minorHAnsi" w:hAnsi="Arial" w:cstheme="minorBidi"/>
            <w:color w:val="0563C1" w:themeColor="hyperlink"/>
            <w:u w:val="single"/>
            <w:lang w:eastAsia="en-US"/>
          </w:rPr>
          <w:t>352</w:t>
        </w:r>
      </w:hyperlink>
      <w:r w:rsidRPr="00130DDA">
        <w:rPr>
          <w:rFonts w:ascii="Arial" w:eastAsiaTheme="minorHAnsi" w:hAnsi="Arial" w:cstheme="minorBidi"/>
          <w:lang w:eastAsia="en-US"/>
        </w:rPr>
        <w:t>.</w:t>
      </w:r>
    </w:p>
    <w:p w14:paraId="6ECB68B5" w14:textId="77777777" w:rsidR="00130DDA" w:rsidRPr="00130DDA" w:rsidRDefault="00130DDA" w:rsidP="00130DDA">
      <w:pPr>
        <w:spacing w:after="120" w:line="240" w:lineRule="auto"/>
        <w:jc w:val="center"/>
        <w:outlineLvl w:val="0"/>
        <w:rPr>
          <w:rFonts w:ascii="Arial" w:eastAsiaTheme="majorEastAsia" w:hAnsi="Arial" w:cs="Arial"/>
          <w:b/>
          <w:lang w:eastAsia="en-US"/>
        </w:rPr>
      </w:pPr>
    </w:p>
    <w:p w14:paraId="0C7CE543" w14:textId="77777777" w:rsidR="00130DDA" w:rsidRPr="00130DDA" w:rsidRDefault="00130DDA" w:rsidP="00130DDA">
      <w:pPr>
        <w:spacing w:after="120" w:line="240" w:lineRule="auto"/>
        <w:jc w:val="center"/>
        <w:outlineLvl w:val="0"/>
        <w:rPr>
          <w:rFonts w:ascii="Arial" w:eastAsiaTheme="majorEastAsia" w:hAnsi="Arial" w:cstheme="majorBidi"/>
          <w:szCs w:val="32"/>
          <w:lang w:eastAsia="en-US"/>
        </w:rPr>
      </w:pPr>
      <w:bookmarkStart w:id="7" w:name="_Toc105337364"/>
      <w:bookmarkStart w:id="8" w:name="_Toc136532781"/>
      <w:r w:rsidRPr="00130DDA">
        <w:rPr>
          <w:rFonts w:ascii="Arial" w:eastAsiaTheme="majorEastAsia" w:hAnsi="Arial" w:cstheme="majorBidi"/>
          <w:szCs w:val="32"/>
          <w:lang w:eastAsia="en-US"/>
        </w:rPr>
        <w:t>Článek 1</w:t>
      </w:r>
      <w:bookmarkEnd w:id="7"/>
      <w:bookmarkEnd w:id="8"/>
    </w:p>
    <w:p w14:paraId="2E73F868" w14:textId="77777777" w:rsidR="00130DDA" w:rsidRPr="00130DDA" w:rsidRDefault="00130DDA" w:rsidP="00130DDA">
      <w:pPr>
        <w:spacing w:after="120" w:line="240" w:lineRule="auto"/>
        <w:jc w:val="center"/>
        <w:outlineLvl w:val="0"/>
        <w:rPr>
          <w:rFonts w:ascii="Arial" w:eastAsiaTheme="majorEastAsia" w:hAnsi="Arial" w:cstheme="majorBidi"/>
          <w:b/>
          <w:szCs w:val="32"/>
          <w:lang w:eastAsia="en-US"/>
        </w:rPr>
      </w:pPr>
      <w:bookmarkStart w:id="9" w:name="_Toc105337365"/>
      <w:bookmarkStart w:id="10" w:name="_Toc136532782"/>
      <w:r w:rsidRPr="00130DDA">
        <w:rPr>
          <w:rFonts w:ascii="Arial" w:eastAsiaTheme="majorEastAsia" w:hAnsi="Arial" w:cstheme="majorBidi"/>
          <w:b/>
          <w:szCs w:val="32"/>
          <w:lang w:eastAsia="en-US"/>
        </w:rPr>
        <w:t>Předmět úpravy</w:t>
      </w:r>
      <w:bookmarkEnd w:id="9"/>
      <w:bookmarkEnd w:id="10"/>
    </w:p>
    <w:tbl>
      <w:tblPr>
        <w:tblStyle w:val="Mkatabulky18"/>
        <w:tblW w:w="0" w:type="auto"/>
        <w:tblLook w:val="04A0" w:firstRow="1" w:lastRow="0" w:firstColumn="1" w:lastColumn="0" w:noHBand="0" w:noVBand="1"/>
      </w:tblPr>
      <w:tblGrid>
        <w:gridCol w:w="4888"/>
        <w:gridCol w:w="4174"/>
      </w:tblGrid>
      <w:tr w:rsidR="00130DDA" w:rsidRPr="00130DDA" w14:paraId="4C4F4DFA" w14:textId="77777777" w:rsidTr="00FA6F13">
        <w:tc>
          <w:tcPr>
            <w:tcW w:w="9062" w:type="dxa"/>
            <w:gridSpan w:val="2"/>
          </w:tcPr>
          <w:p w14:paraId="320D890C" w14:textId="77777777" w:rsidR="00130DDA" w:rsidRPr="00130DDA" w:rsidRDefault="00130DDA" w:rsidP="00130DDA">
            <w:pPr>
              <w:spacing w:after="0" w:line="240" w:lineRule="auto"/>
              <w:jc w:val="center"/>
              <w:rPr>
                <w:rFonts w:ascii="Arial" w:eastAsiaTheme="minorHAnsi" w:hAnsi="Arial" w:cstheme="minorBidi"/>
                <w:i/>
                <w:lang w:eastAsia="en-US"/>
              </w:rPr>
            </w:pPr>
            <w:r w:rsidRPr="00130DDA">
              <w:rPr>
                <w:rFonts w:ascii="Arial" w:eastAsiaTheme="minorHAnsi" w:hAnsi="Arial" w:cstheme="minorBidi"/>
                <w:i/>
                <w:lang w:eastAsia="en-US"/>
              </w:rPr>
              <w:t>Související ustanovení</w:t>
            </w:r>
          </w:p>
        </w:tc>
      </w:tr>
      <w:tr w:rsidR="00130DDA" w:rsidRPr="00130DDA" w14:paraId="597BB9B5" w14:textId="77777777" w:rsidTr="00FA6F13">
        <w:trPr>
          <w:trHeight w:val="875"/>
        </w:trPr>
        <w:tc>
          <w:tcPr>
            <w:tcW w:w="4888" w:type="dxa"/>
          </w:tcPr>
          <w:p w14:paraId="196F47A4"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Zákon o ochraně oznamovatelů:</w:t>
            </w:r>
          </w:p>
        </w:tc>
        <w:tc>
          <w:tcPr>
            <w:tcW w:w="4174" w:type="dxa"/>
          </w:tcPr>
          <w:p w14:paraId="5D1C0D8F"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Písm. a): § 9 odst. 1, § 11</w:t>
            </w:r>
          </w:p>
          <w:p w14:paraId="1840FC85"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 xml:space="preserve">Písm. b): - </w:t>
            </w:r>
          </w:p>
          <w:p w14:paraId="10243E6E"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Písm. c): -</w:t>
            </w:r>
          </w:p>
        </w:tc>
      </w:tr>
    </w:tbl>
    <w:p w14:paraId="7A9033FC" w14:textId="77777777" w:rsidR="00130DDA" w:rsidRPr="00130DDA" w:rsidRDefault="00130DDA" w:rsidP="00130DDA">
      <w:pPr>
        <w:spacing w:before="120" w:after="120" w:line="240" w:lineRule="auto"/>
        <w:rPr>
          <w:rFonts w:ascii="Arial" w:eastAsiaTheme="minorHAnsi" w:hAnsi="Arial" w:cstheme="minorBidi"/>
          <w:i/>
          <w:lang w:eastAsia="en-US"/>
        </w:rPr>
      </w:pPr>
      <w:r w:rsidRPr="00130DDA">
        <w:rPr>
          <w:rFonts w:ascii="Arial" w:eastAsiaTheme="minorHAnsi" w:hAnsi="Arial" w:cstheme="minorBidi"/>
          <w:i/>
          <w:lang w:eastAsia="en-US"/>
        </w:rPr>
        <w:t>Písmeno a)</w:t>
      </w:r>
    </w:p>
    <w:p w14:paraId="09274595"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Arial"/>
          <w:lang w:eastAsia="en-US"/>
        </w:rPr>
        <w:t xml:space="preserve">Vymezuje </w:t>
      </w:r>
      <w:r w:rsidRPr="00130DDA">
        <w:rPr>
          <w:rFonts w:ascii="Arial" w:eastAsiaTheme="minorHAnsi" w:hAnsi="Arial" w:cstheme="minorBidi"/>
          <w:lang w:eastAsia="en-US"/>
        </w:rPr>
        <w:t xml:space="preserve">činnost </w:t>
      </w:r>
      <w:r w:rsidRPr="00130DDA">
        <w:rPr>
          <w:rFonts w:ascii="Arial" w:eastAsiaTheme="minorHAnsi" w:hAnsi="Arial" w:cstheme="minorBidi"/>
          <w:b/>
          <w:lang w:eastAsia="en-US"/>
        </w:rPr>
        <w:t>příslušné osoby</w:t>
      </w:r>
      <w:r w:rsidRPr="00130DDA">
        <w:rPr>
          <w:rFonts w:ascii="Arial" w:eastAsiaTheme="minorHAnsi" w:hAnsi="Arial" w:cstheme="minorBidi"/>
          <w:lang w:eastAsia="en-US"/>
        </w:rPr>
        <w:t xml:space="preserve"> podle ZOO, určené u daného povinného subjektu.</w:t>
      </w:r>
    </w:p>
    <w:p w14:paraId="42A5227F"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Písmeno b)</w:t>
      </w:r>
    </w:p>
    <w:p w14:paraId="542932E9"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Stanoví použití tohoto předpisu rovněž na povinnosti osob, proti kterým oznámení směřuje, tedy tzv. </w:t>
      </w:r>
      <w:r w:rsidRPr="00130DDA">
        <w:rPr>
          <w:rFonts w:ascii="Arial" w:eastAsiaTheme="minorHAnsi" w:hAnsi="Arial" w:cstheme="minorBidi"/>
          <w:b/>
          <w:lang w:eastAsia="en-US"/>
        </w:rPr>
        <w:t>dotčeným osobám</w:t>
      </w:r>
      <w:r w:rsidRPr="00130DDA" w:rsidDel="00245696">
        <w:rPr>
          <w:rFonts w:ascii="Arial" w:eastAsiaTheme="minorHAnsi" w:hAnsi="Arial" w:cstheme="minorBidi"/>
          <w:lang w:eastAsia="en-US"/>
        </w:rPr>
        <w:t xml:space="preserve"> </w:t>
      </w:r>
      <w:r w:rsidRPr="00130DDA">
        <w:rPr>
          <w:rFonts w:ascii="Arial" w:eastAsiaTheme="minorHAnsi" w:hAnsi="Arial" w:cs="Arial"/>
          <w:lang w:eastAsia="en-US"/>
        </w:rPr>
        <w:t>(tj. proti domnělým pachatelům protiprávního jednání)</w:t>
      </w:r>
      <w:r w:rsidRPr="00130DDA">
        <w:rPr>
          <w:rFonts w:ascii="Arial" w:eastAsiaTheme="minorHAnsi" w:hAnsi="Arial" w:cstheme="minorBidi"/>
          <w:lang w:eastAsia="en-US"/>
        </w:rPr>
        <w:t>.</w:t>
      </w:r>
    </w:p>
    <w:p w14:paraId="4B92E724"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Písmeno c)</w:t>
      </w:r>
    </w:p>
    <w:p w14:paraId="5DBA2964"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V</w:t>
      </w:r>
      <w:r w:rsidRPr="00130DDA">
        <w:rPr>
          <w:rFonts w:ascii="Arial" w:eastAsiaTheme="minorHAnsi" w:hAnsi="Arial" w:cs="Arial"/>
          <w:lang w:eastAsia="en-US"/>
        </w:rPr>
        <w:t xml:space="preserve">ymezuje </w:t>
      </w:r>
      <w:r w:rsidRPr="00130DDA">
        <w:rPr>
          <w:rFonts w:ascii="Arial" w:eastAsiaTheme="minorHAnsi" w:hAnsi="Arial" w:cstheme="minorBidi"/>
          <w:lang w:eastAsia="en-US"/>
        </w:rPr>
        <w:t xml:space="preserve">působnost tohoto předpisu na povinnosti v podstatě </w:t>
      </w:r>
      <w:r w:rsidRPr="00130DDA">
        <w:rPr>
          <w:rFonts w:ascii="Arial" w:eastAsiaTheme="minorHAnsi" w:hAnsi="Arial" w:cstheme="minorBidi"/>
          <w:b/>
          <w:lang w:eastAsia="en-US"/>
        </w:rPr>
        <w:t>všech osob v dané organizaci</w:t>
      </w:r>
      <w:r w:rsidRPr="00130DDA">
        <w:rPr>
          <w:rFonts w:ascii="Arial" w:eastAsiaTheme="minorHAnsi" w:hAnsi="Arial" w:cstheme="minorBidi"/>
          <w:lang w:eastAsia="en-US"/>
        </w:rPr>
        <w:t>, které se mohou na procesu přijímání a vyřizování oznámení, ať už pasivně či</w:t>
      </w:r>
      <w:r w:rsidRPr="00130DDA">
        <w:rPr>
          <w:rFonts w:ascii="Arial" w:eastAsiaTheme="minorHAnsi" w:hAnsi="Arial" w:cs="Arial"/>
          <w:lang w:eastAsia="en-US"/>
        </w:rPr>
        <w:t> </w:t>
      </w:r>
      <w:r w:rsidRPr="00130DDA">
        <w:rPr>
          <w:rFonts w:ascii="Arial" w:eastAsiaTheme="minorHAnsi" w:hAnsi="Arial" w:cstheme="minorBidi"/>
          <w:lang w:eastAsia="en-US"/>
        </w:rPr>
        <w:t xml:space="preserve">aktivně, podílet. A mohou se na ně tedy vztahovat povinnosti s těmito procesy související. </w:t>
      </w:r>
    </w:p>
    <w:p w14:paraId="49D2CEF3" w14:textId="77777777" w:rsidR="00130DDA" w:rsidRPr="00130DDA" w:rsidRDefault="00130DDA" w:rsidP="00130DDA">
      <w:pPr>
        <w:spacing w:after="120" w:line="240" w:lineRule="auto"/>
        <w:jc w:val="center"/>
        <w:outlineLvl w:val="0"/>
        <w:rPr>
          <w:rFonts w:ascii="Arial" w:eastAsiaTheme="majorEastAsia" w:hAnsi="Arial" w:cs="Arial"/>
          <w:b/>
          <w:lang w:eastAsia="en-US"/>
        </w:rPr>
      </w:pPr>
    </w:p>
    <w:p w14:paraId="375A1027" w14:textId="77777777" w:rsidR="00130DDA" w:rsidRPr="00130DDA" w:rsidRDefault="00130DDA" w:rsidP="00130DDA">
      <w:pPr>
        <w:spacing w:after="120" w:line="240" w:lineRule="auto"/>
        <w:jc w:val="center"/>
        <w:outlineLvl w:val="0"/>
        <w:rPr>
          <w:rFonts w:ascii="Arial" w:eastAsiaTheme="majorEastAsia" w:hAnsi="Arial" w:cstheme="majorBidi"/>
          <w:szCs w:val="32"/>
          <w:lang w:eastAsia="en-US"/>
        </w:rPr>
      </w:pPr>
      <w:bookmarkStart w:id="11" w:name="_Toc105337366"/>
      <w:bookmarkStart w:id="12" w:name="_Toc136532783"/>
      <w:r w:rsidRPr="00130DDA">
        <w:rPr>
          <w:rFonts w:ascii="Arial" w:eastAsiaTheme="majorEastAsia" w:hAnsi="Arial" w:cstheme="majorBidi"/>
          <w:szCs w:val="32"/>
          <w:lang w:eastAsia="en-US"/>
        </w:rPr>
        <w:t>Článek 2</w:t>
      </w:r>
      <w:bookmarkEnd w:id="11"/>
      <w:bookmarkEnd w:id="12"/>
    </w:p>
    <w:p w14:paraId="152A73C6" w14:textId="77777777" w:rsidR="00130DDA" w:rsidRPr="00130DDA" w:rsidRDefault="00130DDA" w:rsidP="00130DDA">
      <w:pPr>
        <w:spacing w:after="120" w:line="240" w:lineRule="auto"/>
        <w:jc w:val="center"/>
        <w:outlineLvl w:val="0"/>
        <w:rPr>
          <w:rFonts w:ascii="Arial" w:eastAsiaTheme="majorEastAsia" w:hAnsi="Arial" w:cstheme="majorBidi"/>
          <w:b/>
          <w:szCs w:val="32"/>
          <w:lang w:eastAsia="en-US"/>
        </w:rPr>
      </w:pPr>
      <w:bookmarkStart w:id="13" w:name="_Toc105337367"/>
      <w:bookmarkStart w:id="14" w:name="_Toc136532784"/>
      <w:r w:rsidRPr="00130DDA">
        <w:rPr>
          <w:rFonts w:ascii="Arial" w:eastAsiaTheme="majorEastAsia" w:hAnsi="Arial" w:cstheme="majorBidi"/>
          <w:b/>
          <w:szCs w:val="32"/>
          <w:lang w:eastAsia="en-US"/>
        </w:rPr>
        <w:t>Příslušnost a působnost</w:t>
      </w:r>
      <w:bookmarkEnd w:id="13"/>
      <w:bookmarkEnd w:id="14"/>
    </w:p>
    <w:tbl>
      <w:tblPr>
        <w:tblStyle w:val="Mkatabulky17"/>
        <w:tblW w:w="0" w:type="auto"/>
        <w:tblLook w:val="04A0" w:firstRow="1" w:lastRow="0" w:firstColumn="1" w:lastColumn="0" w:noHBand="0" w:noVBand="1"/>
      </w:tblPr>
      <w:tblGrid>
        <w:gridCol w:w="4888"/>
        <w:gridCol w:w="4174"/>
      </w:tblGrid>
      <w:tr w:rsidR="00130DDA" w:rsidRPr="00130DDA" w14:paraId="076B8339" w14:textId="77777777" w:rsidTr="00FA6F13">
        <w:tc>
          <w:tcPr>
            <w:tcW w:w="9062" w:type="dxa"/>
            <w:gridSpan w:val="2"/>
          </w:tcPr>
          <w:p w14:paraId="18A830F9" w14:textId="77777777" w:rsidR="00130DDA" w:rsidRPr="00130DDA" w:rsidRDefault="00130DDA" w:rsidP="00130DDA">
            <w:pPr>
              <w:spacing w:after="0" w:line="240" w:lineRule="auto"/>
              <w:jc w:val="center"/>
              <w:rPr>
                <w:rFonts w:ascii="Arial" w:eastAsiaTheme="minorHAnsi" w:hAnsi="Arial" w:cstheme="minorBidi"/>
                <w:i/>
                <w:lang w:eastAsia="en-US"/>
              </w:rPr>
            </w:pPr>
            <w:r w:rsidRPr="00130DDA">
              <w:rPr>
                <w:rFonts w:ascii="Arial" w:eastAsiaTheme="minorHAnsi" w:hAnsi="Arial" w:cstheme="minorBidi"/>
                <w:i/>
                <w:lang w:eastAsia="en-US"/>
              </w:rPr>
              <w:t>Související ustanovení</w:t>
            </w:r>
          </w:p>
        </w:tc>
      </w:tr>
      <w:tr w:rsidR="00130DDA" w:rsidRPr="00130DDA" w14:paraId="2D853D53" w14:textId="77777777" w:rsidTr="00FA6F13">
        <w:tc>
          <w:tcPr>
            <w:tcW w:w="4888" w:type="dxa"/>
          </w:tcPr>
          <w:p w14:paraId="4295CF1D"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Zákon o ochraně oznamovatelů:</w:t>
            </w:r>
          </w:p>
        </w:tc>
        <w:tc>
          <w:tcPr>
            <w:tcW w:w="4174" w:type="dxa"/>
          </w:tcPr>
          <w:p w14:paraId="0837683A"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1: § 2 odst. 1, § 9 odst. 2 písm. a) a b) bod 3</w:t>
            </w:r>
          </w:p>
          <w:p w14:paraId="50A620A2"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2: § 2 odst. 1</w:t>
            </w:r>
          </w:p>
          <w:p w14:paraId="103EBD19"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3: § 2 odst. 2</w:t>
            </w:r>
          </w:p>
          <w:p w14:paraId="51E91E2E"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3 odst. 3 písm. a) a b), § 4 odst. 3</w:t>
            </w:r>
          </w:p>
          <w:p w14:paraId="7737AA17"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 xml:space="preserve">Odstavec 4: § 3 odst. 3 </w:t>
            </w:r>
          </w:p>
        </w:tc>
      </w:tr>
    </w:tbl>
    <w:p w14:paraId="6B8E747D" w14:textId="77777777" w:rsidR="00130DDA" w:rsidRPr="00130DDA" w:rsidRDefault="00130DDA" w:rsidP="00130DDA">
      <w:pPr>
        <w:spacing w:before="120"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1</w:t>
      </w:r>
    </w:p>
    <w:p w14:paraId="5317C95C" w14:textId="6775323F"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Upravuje postavení </w:t>
      </w:r>
      <w:r w:rsidRPr="00130DDA">
        <w:rPr>
          <w:rFonts w:ascii="Arial" w:eastAsiaTheme="minorHAnsi" w:hAnsi="Arial" w:cstheme="minorBidi"/>
          <w:b/>
          <w:lang w:eastAsia="en-US"/>
        </w:rPr>
        <w:t>osoby příslušné k přijímání a vyřizování oznámení</w:t>
      </w:r>
      <w:r w:rsidRPr="00130DDA">
        <w:rPr>
          <w:rFonts w:ascii="Arial" w:eastAsiaTheme="minorHAnsi" w:hAnsi="Arial" w:cstheme="minorBidi"/>
          <w:lang w:eastAsia="en-US"/>
        </w:rPr>
        <w:t xml:space="preserve"> a stanoví jí </w:t>
      </w:r>
      <w:r w:rsidRPr="00130DDA">
        <w:rPr>
          <w:rFonts w:ascii="Arial" w:eastAsiaTheme="minorHAnsi" w:hAnsi="Arial" w:cstheme="minorBidi"/>
          <w:b/>
          <w:bCs/>
          <w:lang w:eastAsia="en-US"/>
        </w:rPr>
        <w:t>povinnost přijímat a vyřizovat oznámení podaná vyjmenovanými osobami</w:t>
      </w:r>
      <w:r w:rsidRPr="00130DDA">
        <w:rPr>
          <w:rFonts w:ascii="Arial" w:eastAsiaTheme="minorHAnsi" w:hAnsi="Arial" w:cstheme="minorBidi"/>
          <w:lang w:eastAsia="en-US"/>
        </w:rPr>
        <w:t xml:space="preserve">. Ve vztahu k osobám, od kterých je příslušná osoba oznámení povinna přijímat a následně je vyřizovat, </w:t>
      </w:r>
      <w:r w:rsidRPr="00130DDA">
        <w:rPr>
          <w:rFonts w:ascii="Arial" w:eastAsiaTheme="minorHAnsi" w:hAnsi="Arial" w:cstheme="minorBidi"/>
          <w:lang w:eastAsia="en-US"/>
        </w:rPr>
        <w:lastRenderedPageBreak/>
        <w:t xml:space="preserve">je návrh vnitřního předpisu minimalistický, když </w:t>
      </w:r>
      <w:r w:rsidRPr="00130DDA">
        <w:rPr>
          <w:rFonts w:ascii="Arial" w:eastAsiaTheme="minorHAnsi" w:hAnsi="Arial" w:cstheme="minorBidi"/>
          <w:b/>
          <w:bCs/>
          <w:lang w:eastAsia="en-US"/>
        </w:rPr>
        <w:t>využívá výjimky, kterou stanoví ZOO</w:t>
      </w:r>
      <w:r w:rsidRPr="00130DDA">
        <w:rPr>
          <w:rFonts w:ascii="Arial" w:eastAsiaTheme="minorHAnsi" w:hAnsi="Arial" w:cstheme="minorBidi"/>
          <w:lang w:eastAsia="en-US"/>
        </w:rPr>
        <w:t xml:space="preserve"> v</w:t>
      </w:r>
      <w:r>
        <w:rPr>
          <w:rFonts w:ascii="Arial" w:eastAsiaTheme="minorHAnsi" w:hAnsi="Arial" w:cstheme="minorBidi"/>
          <w:lang w:eastAsia="en-US"/>
        </w:rPr>
        <w:t> </w:t>
      </w:r>
      <w:r w:rsidRPr="00130DDA">
        <w:rPr>
          <w:rFonts w:ascii="Arial" w:eastAsiaTheme="minorHAnsi" w:hAnsi="Arial" w:cstheme="minorBidi"/>
          <w:lang w:eastAsia="en-US"/>
        </w:rPr>
        <w:t>§</w:t>
      </w:r>
      <w:r>
        <w:rPr>
          <w:rFonts w:ascii="Arial" w:eastAsiaTheme="minorHAnsi" w:hAnsi="Arial" w:cstheme="minorBidi"/>
          <w:lang w:eastAsia="en-US"/>
        </w:rPr>
        <w:t> </w:t>
      </w:r>
      <w:r w:rsidRPr="00130DDA">
        <w:rPr>
          <w:rFonts w:ascii="Arial" w:eastAsiaTheme="minorHAnsi" w:hAnsi="Arial" w:cstheme="minorBidi"/>
          <w:lang w:eastAsia="en-US"/>
        </w:rPr>
        <w:t>9</w:t>
      </w:r>
      <w:r>
        <w:rPr>
          <w:rFonts w:ascii="Arial" w:eastAsiaTheme="minorHAnsi" w:hAnsi="Arial" w:cstheme="minorBidi"/>
          <w:lang w:eastAsia="en-US"/>
        </w:rPr>
        <w:t> </w:t>
      </w:r>
      <w:r w:rsidRPr="00130DDA">
        <w:rPr>
          <w:rFonts w:ascii="Arial" w:eastAsiaTheme="minorHAnsi" w:hAnsi="Arial" w:cstheme="minorBidi"/>
          <w:lang w:eastAsia="en-US"/>
        </w:rPr>
        <w:t xml:space="preserve">odst. 2 písm. a) a písm. b) bod 3. </w:t>
      </w:r>
      <w:r w:rsidRPr="00130DDA">
        <w:rPr>
          <w:rFonts w:ascii="Arial" w:eastAsiaTheme="minorHAnsi" w:hAnsi="Arial" w:cstheme="minorBidi"/>
          <w:b/>
          <w:bCs/>
          <w:lang w:eastAsia="en-US"/>
        </w:rPr>
        <w:t xml:space="preserve">Vyloučí-li </w:t>
      </w:r>
      <w:r w:rsidRPr="00130DDA">
        <w:rPr>
          <w:rFonts w:ascii="Arial" w:eastAsiaTheme="minorHAnsi" w:hAnsi="Arial" w:cstheme="minorBidi"/>
          <w:lang w:eastAsia="en-US"/>
        </w:rPr>
        <w:t>tedy</w:t>
      </w:r>
      <w:r w:rsidRPr="00130DDA">
        <w:rPr>
          <w:rFonts w:ascii="Arial" w:eastAsiaTheme="minorHAnsi" w:hAnsi="Arial" w:cstheme="minorBidi"/>
          <w:b/>
          <w:bCs/>
          <w:lang w:eastAsia="en-US"/>
        </w:rPr>
        <w:t xml:space="preserve"> povinný subjekt</w:t>
      </w:r>
      <w:r w:rsidRPr="00130DDA">
        <w:rPr>
          <w:rFonts w:ascii="Arial" w:eastAsiaTheme="minorHAnsi" w:hAnsi="Arial" w:cstheme="minorBidi"/>
          <w:lang w:eastAsia="en-US"/>
        </w:rPr>
        <w:t xml:space="preserve"> přijímání oznámení od osoby, která pro povinný subjekt nevykonává práci nebo jinou obdobnou činnost podle §</w:t>
      </w:r>
      <w:r>
        <w:rPr>
          <w:rFonts w:ascii="Arial" w:eastAsiaTheme="minorHAnsi" w:hAnsi="Arial" w:cstheme="minorBidi"/>
          <w:lang w:eastAsia="en-US"/>
        </w:rPr>
        <w:t> </w:t>
      </w:r>
      <w:r w:rsidRPr="00130DDA">
        <w:rPr>
          <w:rFonts w:ascii="Arial" w:eastAsiaTheme="minorHAnsi" w:hAnsi="Arial" w:cstheme="minorBidi"/>
          <w:lang w:eastAsia="en-US"/>
        </w:rPr>
        <w:t>2</w:t>
      </w:r>
      <w:r>
        <w:rPr>
          <w:rFonts w:ascii="Arial" w:eastAsiaTheme="minorHAnsi" w:hAnsi="Arial" w:cstheme="minorBidi"/>
          <w:lang w:eastAsia="en-US"/>
        </w:rPr>
        <w:t> </w:t>
      </w:r>
      <w:r w:rsidRPr="00130DDA">
        <w:rPr>
          <w:rFonts w:ascii="Arial" w:eastAsiaTheme="minorHAnsi" w:hAnsi="Arial" w:cstheme="minorBidi"/>
          <w:lang w:eastAsia="en-US"/>
        </w:rPr>
        <w:t>odst. 3 písm. a), b), h) nebo i) tak, že tuto informaci zveřejní způsobem umožňujícím dálkový přístup, bude povinen přijímat a vyřizovat oznámení pouze od osob uvedených v čl.</w:t>
      </w:r>
      <w:r>
        <w:rPr>
          <w:rFonts w:ascii="Arial" w:eastAsiaTheme="minorHAnsi" w:hAnsi="Arial" w:cstheme="minorBidi"/>
          <w:lang w:eastAsia="en-US"/>
        </w:rPr>
        <w:t> </w:t>
      </w:r>
      <w:r w:rsidRPr="00130DDA">
        <w:rPr>
          <w:rFonts w:ascii="Arial" w:eastAsiaTheme="minorHAnsi" w:hAnsi="Arial" w:cstheme="minorBidi"/>
          <w:lang w:eastAsia="en-US"/>
        </w:rPr>
        <w:t>2</w:t>
      </w:r>
      <w:r>
        <w:rPr>
          <w:rFonts w:ascii="Arial" w:eastAsiaTheme="minorHAnsi" w:hAnsi="Arial" w:cstheme="minorBidi"/>
          <w:lang w:eastAsia="en-US"/>
        </w:rPr>
        <w:t> </w:t>
      </w:r>
      <w:r w:rsidRPr="00130DDA">
        <w:rPr>
          <w:rFonts w:ascii="Arial" w:eastAsiaTheme="minorHAnsi" w:hAnsi="Arial" w:cstheme="minorBidi"/>
          <w:lang w:eastAsia="en-US"/>
        </w:rPr>
        <w:t>odst. 1 vnitřního předpisu, resp. § 2 odst. 3 písm. a), b), h) nebo i) ZOO.</w:t>
      </w:r>
    </w:p>
    <w:p w14:paraId="5294A244" w14:textId="3E1BB6F0"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Takový přístup má své výhody i nevýhody a je na povinném subjektu, aby zvážil, jaké nastavení vnitřního oznamovacího systému nakonec zvolí. </w:t>
      </w:r>
      <w:r w:rsidRPr="00130DDA">
        <w:rPr>
          <w:rFonts w:ascii="Arial" w:eastAsiaTheme="minorHAnsi" w:hAnsi="Arial" w:cstheme="minorBidi"/>
          <w:b/>
          <w:bCs/>
          <w:lang w:eastAsia="en-US"/>
        </w:rPr>
        <w:t>Všichni oznamovatelé</w:t>
      </w:r>
      <w:r w:rsidRPr="00130DDA">
        <w:rPr>
          <w:rFonts w:ascii="Arial" w:eastAsiaTheme="minorHAnsi" w:hAnsi="Arial" w:cstheme="minorBidi"/>
          <w:lang w:eastAsia="en-US"/>
        </w:rPr>
        <w:t xml:space="preserve"> bez</w:t>
      </w:r>
      <w:r>
        <w:rPr>
          <w:rFonts w:ascii="Arial" w:eastAsiaTheme="minorHAnsi" w:hAnsi="Arial" w:cstheme="minorBidi"/>
          <w:lang w:eastAsia="en-US"/>
        </w:rPr>
        <w:t> </w:t>
      </w:r>
      <w:r w:rsidRPr="00130DDA">
        <w:rPr>
          <w:rFonts w:ascii="Arial" w:eastAsiaTheme="minorHAnsi" w:hAnsi="Arial" w:cstheme="minorBidi"/>
          <w:lang w:eastAsia="en-US"/>
        </w:rPr>
        <w:t xml:space="preserve">výjimky se v každém případě mohou </w:t>
      </w:r>
      <w:r w:rsidRPr="00130DDA">
        <w:rPr>
          <w:rFonts w:ascii="Arial" w:eastAsiaTheme="minorHAnsi" w:hAnsi="Arial" w:cstheme="minorBidi"/>
          <w:b/>
          <w:bCs/>
          <w:lang w:eastAsia="en-US"/>
        </w:rPr>
        <w:t>obracet na Ministerstvo spravedlnosti</w:t>
      </w:r>
      <w:r w:rsidRPr="00130DDA">
        <w:rPr>
          <w:rFonts w:ascii="Arial" w:eastAsiaTheme="minorHAnsi" w:hAnsi="Arial" w:cstheme="minorBidi"/>
          <w:lang w:eastAsia="en-US"/>
        </w:rPr>
        <w:t>, jakožto tzv. externí oznamovací systém, případně na jiné orgány veřejné moci příslušné k řešení oznamovaného protiprávního jednání. Výše uvedeným vyloučením určitých osob se tedy povinný subjekt vzdává možnosti kontroly nad jimi podávanými oznámeními. Na druhou stranu se však rovněž zbavuje povinnosti se těmito oznámeními, jejichž vyřizování by mohlo klást vyšší nároky např. na alokaci dostatečných lidských zdrojů, zabývat. Dá se rovněž předpokládat, že prošetřovací pravomoci příslušné osoby a možnosti navrhování a přijímání nápravných či preventivních opatření mohou být v případech oznámení od jiných než v tomto ustanovení uvedených osob, velmi omezené. V praxi nicméně bude náležet ochrana i oznamovatelům, kteří oznámí porušení týkající se osob, nad kterými daná organizace nevykonává žádnou kontrolní pravomoc a není vůči nim nadána žádnými prošetřovacími ani</w:t>
      </w:r>
      <w:r>
        <w:rPr>
          <w:rFonts w:ascii="Arial" w:eastAsiaTheme="minorHAnsi" w:hAnsi="Arial" w:cstheme="minorBidi"/>
          <w:lang w:eastAsia="en-US"/>
        </w:rPr>
        <w:t> </w:t>
      </w:r>
      <w:r w:rsidRPr="00130DDA">
        <w:rPr>
          <w:rFonts w:ascii="Arial" w:eastAsiaTheme="minorHAnsi" w:hAnsi="Arial" w:cstheme="minorBidi"/>
          <w:lang w:eastAsia="en-US"/>
        </w:rPr>
        <w:t xml:space="preserve">jinými personálními pravomocemi. I takové oznámení, pokud tak stanoví vnitřní předpis, by ale příslušná osoba mohla přijmout a </w:t>
      </w:r>
      <w:r w:rsidRPr="00130DDA">
        <w:rPr>
          <w:rFonts w:ascii="Arial" w:eastAsiaTheme="minorHAnsi" w:hAnsi="Arial" w:cstheme="minorBidi"/>
          <w:b/>
          <w:lang w:eastAsia="en-US"/>
        </w:rPr>
        <w:t>v rámci svých pravomocí</w:t>
      </w:r>
      <w:r w:rsidRPr="00130DDA">
        <w:rPr>
          <w:rFonts w:ascii="Arial" w:eastAsiaTheme="minorHAnsi" w:hAnsi="Arial" w:cstheme="minorBidi"/>
          <w:lang w:eastAsia="en-US"/>
        </w:rPr>
        <w:t xml:space="preserve"> prošetřit.</w:t>
      </w:r>
    </w:p>
    <w:p w14:paraId="2B21EE5C" w14:textId="77777777" w:rsidR="00130DDA" w:rsidRPr="00130DDA" w:rsidRDefault="00130DDA" w:rsidP="00130DDA">
      <w:pPr>
        <w:spacing w:before="120"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2</w:t>
      </w:r>
    </w:p>
    <w:p w14:paraId="4FC2093A"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Přejímá znění § 2 odst. 1 ZOO a stanoví tedy věcnou působnost. Oznamovat lze </w:t>
      </w:r>
      <w:r w:rsidRPr="00130DDA">
        <w:rPr>
          <w:rFonts w:ascii="Arial" w:eastAsiaTheme="minorHAnsi" w:hAnsi="Arial" w:cstheme="minorBidi"/>
          <w:b/>
          <w:bCs/>
          <w:lang w:eastAsia="en-US"/>
        </w:rPr>
        <w:t>možná protiprávním jednání</w:t>
      </w:r>
      <w:r w:rsidRPr="00130DDA">
        <w:rPr>
          <w:rFonts w:ascii="Arial" w:eastAsiaTheme="minorHAnsi" w:hAnsi="Arial" w:cstheme="minorBidi"/>
          <w:lang w:eastAsia="en-US"/>
        </w:rPr>
        <w:t xml:space="preserve">, k nimž </w:t>
      </w:r>
      <w:r w:rsidRPr="00130DDA">
        <w:rPr>
          <w:rFonts w:ascii="Arial" w:eastAsiaTheme="minorHAnsi" w:hAnsi="Arial" w:cstheme="minorBidi"/>
          <w:b/>
          <w:bCs/>
          <w:lang w:eastAsia="en-US"/>
        </w:rPr>
        <w:t>došlo</w:t>
      </w:r>
      <w:r w:rsidRPr="00130DDA">
        <w:rPr>
          <w:rFonts w:ascii="Arial" w:eastAsiaTheme="minorHAnsi" w:hAnsi="Arial" w:cstheme="minorBidi"/>
          <w:lang w:eastAsia="en-US"/>
        </w:rPr>
        <w:t xml:space="preserve"> nebo </w:t>
      </w:r>
      <w:r w:rsidRPr="00130DDA">
        <w:rPr>
          <w:rFonts w:ascii="Arial" w:eastAsiaTheme="minorHAnsi" w:hAnsi="Arial" w:cstheme="minorBidi"/>
          <w:b/>
          <w:bCs/>
          <w:lang w:eastAsia="en-US"/>
        </w:rPr>
        <w:t>má dojít,</w:t>
      </w:r>
      <w:r w:rsidRPr="00130DDA">
        <w:rPr>
          <w:rFonts w:ascii="Arial" w:eastAsiaTheme="minorHAnsi" w:hAnsi="Arial" w:cstheme="minorBidi"/>
          <w:lang w:eastAsia="en-US"/>
        </w:rPr>
        <w:t xml:space="preserve"> a která naplňují další vyjmenované znaky. Oznamovatel tedy není povinen provést bezchybnou právní analýzu z hlediska toho, zda jím oznamované protiprávní jednání spadá od věcné působnosti ZOO, resp. vnitřního předpisu. Až na případy </w:t>
      </w:r>
      <w:r w:rsidRPr="00130DDA">
        <w:rPr>
          <w:rFonts w:ascii="Arial" w:eastAsiaTheme="minorHAnsi" w:hAnsi="Arial" w:cstheme="minorBidi"/>
          <w:b/>
          <w:bCs/>
          <w:lang w:eastAsia="en-US"/>
        </w:rPr>
        <w:t>zjevně překračující rámec věcné působnosti</w:t>
      </w:r>
      <w:r w:rsidRPr="00130DDA">
        <w:rPr>
          <w:rFonts w:ascii="Arial" w:eastAsiaTheme="minorHAnsi" w:hAnsi="Arial" w:cstheme="minorBidi"/>
          <w:lang w:eastAsia="en-US"/>
        </w:rPr>
        <w:t xml:space="preserve"> tak lze příslušným osobám doporučit, aby s oznámením a oznamovatelem v režimu ZOO zacházely. S konečnou platností bude moci o oznamovatelově nároku na ochranu rozhodnout až soud. Obdobně ani příslušná osoba není povinna oznamované protiprávní jednání neomylně právně kvalifikovat, a to tím spíš, že na ni ZOO ani vnitřní předpis nekladou žádné požadavky stran odborného vzdělání. ZOO pak negarantuje ochranu oznamovatelům, kteří učinili oznámení vědomě nepravdivé, tedy takové, u kterého oznamovatel neměl oprávněné důvody se domnívat, že se zakládá na pravdivých informacích. </w:t>
      </w:r>
    </w:p>
    <w:p w14:paraId="61E8CCB0" w14:textId="3F3A4258"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K lepšímu přiblížení toho, čeho se oznámení může týkat, obsahuje vzorový vnitřní předpis po</w:t>
      </w:r>
      <w:r>
        <w:rPr>
          <w:rFonts w:ascii="Arial" w:eastAsiaTheme="minorHAnsi" w:hAnsi="Arial" w:cstheme="minorBidi"/>
          <w:lang w:eastAsia="en-US"/>
        </w:rPr>
        <w:t> </w:t>
      </w:r>
      <w:r w:rsidRPr="00130DDA">
        <w:rPr>
          <w:rFonts w:ascii="Arial" w:eastAsiaTheme="minorHAnsi" w:hAnsi="Arial" w:cstheme="minorBidi"/>
          <w:lang w:eastAsia="en-US"/>
        </w:rPr>
        <w:t xml:space="preserve">vzoru ZOO výčet oblastí, do nichž unijní předpisy vyjmenované v příloze Směrnice (viz </w:t>
      </w:r>
      <w:hyperlink r:id="rId9" w:history="1">
        <w:r w:rsidRPr="00130DDA">
          <w:rPr>
            <w:rFonts w:ascii="Arial" w:eastAsiaTheme="minorHAnsi" w:hAnsi="Arial" w:cstheme="minorBidi"/>
            <w:color w:val="0563C1" w:themeColor="hyperlink"/>
            <w:u w:val="single"/>
            <w:lang w:eastAsia="en-US"/>
          </w:rPr>
          <w:t>Eurlex</w:t>
        </w:r>
      </w:hyperlink>
      <w:r w:rsidRPr="00130DDA">
        <w:rPr>
          <w:rFonts w:ascii="Arial" w:eastAsiaTheme="minorHAnsi" w:hAnsi="Arial" w:cstheme="minorBidi"/>
          <w:lang w:eastAsia="en-US"/>
        </w:rPr>
        <w:t xml:space="preserve"> a </w:t>
      </w:r>
      <w:hyperlink r:id="rId10" w:history="1">
        <w:r w:rsidRPr="00130DDA">
          <w:rPr>
            <w:rFonts w:ascii="Arial" w:eastAsiaTheme="minorHAnsi" w:hAnsi="Arial" w:cstheme="minorBidi"/>
            <w:color w:val="0563C1" w:themeColor="hyperlink"/>
            <w:u w:val="single"/>
            <w:lang w:eastAsia="en-US"/>
          </w:rPr>
          <w:t>oznamovatel.justice.cz</w:t>
        </w:r>
      </w:hyperlink>
      <w:r w:rsidRPr="00130DDA">
        <w:rPr>
          <w:rFonts w:ascii="Arial" w:eastAsiaTheme="minorHAnsi" w:hAnsi="Arial" w:cstheme="minorBidi"/>
          <w:lang w:eastAsia="en-US"/>
        </w:rPr>
        <w:t>) spadají.</w:t>
      </w:r>
    </w:p>
    <w:p w14:paraId="3B0154E1"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3</w:t>
      </w:r>
    </w:p>
    <w:p w14:paraId="3D220684" w14:textId="77777777" w:rsidR="00130DDA" w:rsidRPr="00130DDA" w:rsidRDefault="00130DDA" w:rsidP="00130DDA">
      <w:pPr>
        <w:spacing w:after="120" w:line="240" w:lineRule="auto"/>
        <w:jc w:val="both"/>
        <w:rPr>
          <w:rFonts w:ascii="Arial" w:eastAsiaTheme="minorHAnsi" w:hAnsi="Arial" w:cstheme="minorBidi"/>
          <w:iCs/>
          <w:lang w:eastAsia="en-US"/>
        </w:rPr>
      </w:pPr>
      <w:r w:rsidRPr="00130DDA">
        <w:rPr>
          <w:rFonts w:ascii="Arial" w:eastAsiaTheme="minorHAnsi" w:hAnsi="Arial" w:cstheme="minorBidi"/>
          <w:iCs/>
          <w:lang w:eastAsia="en-US"/>
        </w:rPr>
        <w:t xml:space="preserve">Stanoví oznamovateli povinnost se v oznámení </w:t>
      </w:r>
      <w:r w:rsidRPr="00130DDA">
        <w:rPr>
          <w:rFonts w:ascii="Arial" w:eastAsiaTheme="minorHAnsi" w:hAnsi="Arial" w:cstheme="minorBidi"/>
          <w:b/>
          <w:bCs/>
          <w:iCs/>
          <w:lang w:eastAsia="en-US"/>
        </w:rPr>
        <w:t>ztotožnit</w:t>
      </w:r>
      <w:r w:rsidRPr="00130DDA">
        <w:rPr>
          <w:rFonts w:ascii="Arial" w:eastAsiaTheme="minorHAnsi" w:hAnsi="Arial" w:cstheme="minorBidi"/>
          <w:iCs/>
          <w:lang w:eastAsia="en-US"/>
        </w:rPr>
        <w:t xml:space="preserve">. Tomu odpovídá povinnost příslušné osoby se zabývat pouze takovými oznámeními, které obsahují uvedené údaje o totožnosti oznamovatele. Je na povinném subjektu, zda se rozhodne přijímat a vyřizovat i anonymní oznámení, nicméně tak nemusí činit způsobem a ve lhůtách stanovených ZOO. V souladu s § 4 odst. 3 ZOO nicméně od okamžiku, kdy je totožnost původně anonymního oznamovatele odhalena komukoliv, kdo by jej mohl vystavit odvetnému opatření, náleží i tomuto oznamovateli ochrana. </w:t>
      </w:r>
    </w:p>
    <w:p w14:paraId="5D60DA6E"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4</w:t>
      </w:r>
    </w:p>
    <w:p w14:paraId="67A89E0D"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Vymezuje informace, které se za </w:t>
      </w:r>
      <w:r w:rsidRPr="00130DDA">
        <w:rPr>
          <w:rFonts w:ascii="Arial" w:eastAsiaTheme="minorHAnsi" w:hAnsi="Arial" w:cstheme="minorBidi"/>
          <w:b/>
          <w:bCs/>
          <w:lang w:eastAsia="en-US"/>
        </w:rPr>
        <w:t>součást oznámení nepovažují</w:t>
      </w:r>
      <w:r w:rsidRPr="00130DDA">
        <w:rPr>
          <w:rFonts w:ascii="Arial" w:eastAsiaTheme="minorHAnsi" w:hAnsi="Arial" w:cstheme="minorBidi"/>
          <w:lang w:eastAsia="en-US"/>
        </w:rPr>
        <w:t>. Oznamovatel by tedy takové informace z důvodu ochrany bezpečnostních zájmů České republiky ve smyslu tohoto vnitřního předpisu a porušení zpovědního tajemství neměl oznamovat, a pokud je oznámení založeno pouze na</w:t>
      </w:r>
      <w:r w:rsidRPr="00130DDA">
        <w:rPr>
          <w:rFonts w:ascii="Arial" w:eastAsiaTheme="minorHAnsi" w:hAnsi="Arial" w:cs="Arial"/>
          <w:lang w:eastAsia="en-US"/>
        </w:rPr>
        <w:t> </w:t>
      </w:r>
      <w:r w:rsidRPr="00130DDA">
        <w:rPr>
          <w:rFonts w:ascii="Arial" w:eastAsiaTheme="minorHAnsi" w:hAnsi="Arial" w:cstheme="minorBidi"/>
          <w:lang w:eastAsia="en-US"/>
        </w:rPr>
        <w:t xml:space="preserve">informacích výše uvedené povahy, nebude se jednat o oznamovatele ve smyslu ZOO. Pokud se však oznámení bude týkat i jiných skutečností a bude-li obsahovat </w:t>
      </w:r>
      <w:r w:rsidRPr="00130DDA">
        <w:rPr>
          <w:rFonts w:ascii="Arial" w:eastAsiaTheme="minorHAnsi" w:hAnsi="Arial" w:cstheme="minorBidi"/>
          <w:lang w:eastAsia="en-US"/>
        </w:rPr>
        <w:lastRenderedPageBreak/>
        <w:t>informace, které lze oznamovat, bude oznamovateli ve vztahu k relevantní části oznámení náležet ochrana (budou-li naplněny ostatní podmínky) a příslušná osoba se touto částí oznámení, tedy částí neobsahující informace vyloučené z oznamování, bude muset zabývat.</w:t>
      </w:r>
    </w:p>
    <w:p w14:paraId="4AC44EBC" w14:textId="77777777" w:rsidR="00130DDA" w:rsidRPr="00130DDA" w:rsidRDefault="00130DDA" w:rsidP="00130DDA">
      <w:pPr>
        <w:spacing w:after="120" w:line="240" w:lineRule="auto"/>
        <w:jc w:val="center"/>
        <w:outlineLvl w:val="0"/>
        <w:rPr>
          <w:rFonts w:ascii="Arial" w:eastAsiaTheme="majorEastAsia" w:hAnsi="Arial" w:cs="Arial"/>
          <w:b/>
          <w:lang w:eastAsia="en-US"/>
        </w:rPr>
      </w:pPr>
    </w:p>
    <w:p w14:paraId="680D5F5B" w14:textId="77777777" w:rsidR="00130DDA" w:rsidRPr="00130DDA" w:rsidRDefault="00130DDA" w:rsidP="00130DDA">
      <w:pPr>
        <w:spacing w:after="120" w:line="240" w:lineRule="auto"/>
        <w:jc w:val="center"/>
        <w:outlineLvl w:val="0"/>
        <w:rPr>
          <w:rFonts w:ascii="Arial" w:eastAsiaTheme="majorEastAsia" w:hAnsi="Arial" w:cstheme="majorBidi"/>
          <w:szCs w:val="32"/>
          <w:lang w:eastAsia="en-US"/>
        </w:rPr>
      </w:pPr>
      <w:bookmarkStart w:id="15" w:name="_Toc105337368"/>
      <w:bookmarkStart w:id="16" w:name="_Toc136532785"/>
      <w:r w:rsidRPr="00130DDA">
        <w:rPr>
          <w:rFonts w:ascii="Arial" w:eastAsiaTheme="majorEastAsia" w:hAnsi="Arial" w:cstheme="majorBidi"/>
          <w:szCs w:val="32"/>
          <w:lang w:eastAsia="en-US"/>
        </w:rPr>
        <w:t>Článek 3</w:t>
      </w:r>
      <w:bookmarkEnd w:id="15"/>
      <w:bookmarkEnd w:id="16"/>
    </w:p>
    <w:p w14:paraId="641016D3" w14:textId="77777777" w:rsidR="00130DDA" w:rsidRPr="00130DDA" w:rsidRDefault="00130DDA" w:rsidP="00130DDA">
      <w:pPr>
        <w:spacing w:after="120" w:line="240" w:lineRule="auto"/>
        <w:jc w:val="center"/>
        <w:outlineLvl w:val="0"/>
        <w:rPr>
          <w:rFonts w:ascii="Arial" w:eastAsiaTheme="majorEastAsia" w:hAnsi="Arial" w:cstheme="majorBidi"/>
          <w:b/>
          <w:szCs w:val="32"/>
          <w:lang w:eastAsia="en-US"/>
        </w:rPr>
      </w:pPr>
      <w:bookmarkStart w:id="17" w:name="_Toc105337369"/>
      <w:bookmarkStart w:id="18" w:name="_Toc136532786"/>
      <w:r w:rsidRPr="00130DDA">
        <w:rPr>
          <w:rFonts w:ascii="Arial" w:eastAsiaTheme="majorEastAsia" w:hAnsi="Arial" w:cstheme="majorBidi"/>
          <w:b/>
          <w:szCs w:val="32"/>
          <w:lang w:eastAsia="en-US"/>
        </w:rPr>
        <w:t>Postavení příslušné osoby</w:t>
      </w:r>
      <w:bookmarkEnd w:id="17"/>
      <w:bookmarkEnd w:id="18"/>
    </w:p>
    <w:tbl>
      <w:tblPr>
        <w:tblStyle w:val="Mkatabulky16"/>
        <w:tblW w:w="0" w:type="auto"/>
        <w:tblLook w:val="04A0" w:firstRow="1" w:lastRow="0" w:firstColumn="1" w:lastColumn="0" w:noHBand="0" w:noVBand="1"/>
      </w:tblPr>
      <w:tblGrid>
        <w:gridCol w:w="4888"/>
        <w:gridCol w:w="4174"/>
      </w:tblGrid>
      <w:tr w:rsidR="00130DDA" w:rsidRPr="00130DDA" w14:paraId="7115D900" w14:textId="77777777" w:rsidTr="00FA6F13">
        <w:tc>
          <w:tcPr>
            <w:tcW w:w="9062" w:type="dxa"/>
            <w:gridSpan w:val="2"/>
          </w:tcPr>
          <w:p w14:paraId="584884A7" w14:textId="77777777" w:rsidR="00130DDA" w:rsidRPr="00130DDA" w:rsidRDefault="00130DDA" w:rsidP="00130DDA">
            <w:pPr>
              <w:spacing w:after="0" w:line="240" w:lineRule="auto"/>
              <w:rPr>
                <w:rFonts w:ascii="Arial" w:eastAsiaTheme="minorHAnsi" w:hAnsi="Arial" w:cstheme="minorBidi"/>
                <w:i/>
                <w:lang w:eastAsia="en-US"/>
              </w:rPr>
            </w:pPr>
            <w:r w:rsidRPr="00130DDA">
              <w:rPr>
                <w:rFonts w:ascii="Arial" w:eastAsiaTheme="minorHAnsi" w:hAnsi="Arial" w:cstheme="minorBidi"/>
                <w:i/>
                <w:lang w:eastAsia="en-US"/>
              </w:rPr>
              <w:t>Související ustanovení</w:t>
            </w:r>
          </w:p>
        </w:tc>
      </w:tr>
      <w:tr w:rsidR="00130DDA" w:rsidRPr="00130DDA" w14:paraId="5C937126" w14:textId="77777777" w:rsidTr="00FA6F13">
        <w:tc>
          <w:tcPr>
            <w:tcW w:w="4888" w:type="dxa"/>
          </w:tcPr>
          <w:p w14:paraId="6E32C923"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Zákon o ochraně oznamovatelů:</w:t>
            </w:r>
          </w:p>
        </w:tc>
        <w:tc>
          <w:tcPr>
            <w:tcW w:w="4174" w:type="dxa"/>
          </w:tcPr>
          <w:p w14:paraId="2D5B3289"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1: § 10, § 11 odst. 1 písm. d)</w:t>
            </w:r>
          </w:p>
          <w:p w14:paraId="1EAE7E20"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2: § 11 odst. 1 písm. c) a d)</w:t>
            </w:r>
          </w:p>
          <w:p w14:paraId="272948A0"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3 a 4: § 11 odst. 1 písm. d)</w:t>
            </w:r>
          </w:p>
          <w:p w14:paraId="75D3E209" w14:textId="77777777" w:rsidR="00130DDA" w:rsidRPr="00130DDA" w:rsidRDefault="00130DDA" w:rsidP="00130DDA">
            <w:pPr>
              <w:spacing w:after="0" w:line="240" w:lineRule="auto"/>
              <w:rPr>
                <w:rFonts w:ascii="Arial" w:eastAsiaTheme="minorHAnsi" w:hAnsi="Arial" w:cstheme="minorBidi"/>
                <w:lang w:eastAsia="en-US"/>
              </w:rPr>
            </w:pPr>
          </w:p>
        </w:tc>
      </w:tr>
    </w:tbl>
    <w:p w14:paraId="1F689EA4" w14:textId="77777777" w:rsidR="00130DDA" w:rsidRPr="00130DDA" w:rsidRDefault="00130DDA" w:rsidP="00130DDA">
      <w:pPr>
        <w:spacing w:before="120"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1</w:t>
      </w:r>
    </w:p>
    <w:p w14:paraId="0B9AB945"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Výběru příslušné osoby by měla být věnována zvláštní péče, přičemž by mělo být přihlíženo zejména k jejím vlastnostem (a to v kontextu morálky i kontextu pracovním, společenském a osobnostním), schopnostem, morálnímu kreditu a</w:t>
      </w:r>
      <w:r w:rsidRPr="00130DDA">
        <w:rPr>
          <w:rFonts w:ascii="Arial" w:eastAsiaTheme="minorHAnsi" w:hAnsi="Arial" w:cs="Arial"/>
          <w:lang w:eastAsia="en-US"/>
        </w:rPr>
        <w:t> </w:t>
      </w:r>
      <w:r w:rsidRPr="00130DDA">
        <w:rPr>
          <w:rFonts w:ascii="Arial" w:eastAsiaTheme="minorHAnsi" w:hAnsi="Arial" w:cstheme="minorBidi"/>
          <w:lang w:eastAsia="en-US"/>
        </w:rPr>
        <w:t>důvěryhodnosti tak, aby se oznamovatelé nemuseli obávat na příslušnou osobu obrátit. Je totiž v nejvyšším zájmu povinných subjektů, aby vnitřní oznamovací systém byl skutečně funkční</w:t>
      </w:r>
      <w:r w:rsidRPr="00130DDA">
        <w:rPr>
          <w:rFonts w:ascii="Arial" w:eastAsiaTheme="minorHAnsi" w:hAnsi="Arial" w:cs="Arial"/>
          <w:lang w:eastAsia="en-US"/>
        </w:rPr>
        <w:t>.</w:t>
      </w:r>
      <w:r w:rsidRPr="00130DDA">
        <w:rPr>
          <w:rFonts w:ascii="Arial" w:eastAsiaTheme="minorHAnsi" w:hAnsi="Arial" w:cstheme="minorBidi"/>
          <w:lang w:eastAsia="en-US"/>
        </w:rPr>
        <w:t xml:space="preserve"> Čl. 3 odst. 1 jde nicméně nad rámec minimálních zákonných požadavků, jelikož ZOO v § 10 jako povinné předpoklady pro výkon funkce příslušné osoby stanoví </w:t>
      </w:r>
      <w:r w:rsidRPr="00130DDA">
        <w:rPr>
          <w:rFonts w:ascii="Arial" w:eastAsiaTheme="minorHAnsi" w:hAnsi="Arial" w:cstheme="minorBidi"/>
          <w:b/>
          <w:bCs/>
          <w:lang w:eastAsia="en-US"/>
        </w:rPr>
        <w:t>pouze bezúhonnost, zletilost a plnou svéprávnost</w:t>
      </w:r>
      <w:r w:rsidRPr="00130DDA">
        <w:rPr>
          <w:rFonts w:ascii="Arial" w:eastAsiaTheme="minorHAnsi" w:hAnsi="Arial" w:cstheme="minorBidi"/>
          <w:lang w:eastAsia="en-US"/>
        </w:rPr>
        <w:t xml:space="preserve">. Postavením příslušné osoby se rozumí její pozice v rámci dané organizace – tedy jak služební/pracovní zařazení, tak jeho vztahy s nadřízenými, kolegy atd. Pokud příslušná osoba některou z výše uvedených vlastností pozbyde, měla by být nahrazena vhodnější osobou. </w:t>
      </w:r>
    </w:p>
    <w:p w14:paraId="49C24EAD"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2</w:t>
      </w:r>
    </w:p>
    <w:p w14:paraId="3E512F0B"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Příslušná osoba </w:t>
      </w:r>
      <w:r w:rsidRPr="00130DDA">
        <w:rPr>
          <w:rFonts w:ascii="Arial" w:eastAsiaTheme="minorHAnsi" w:hAnsi="Arial" w:cs="Arial"/>
          <w:lang w:eastAsia="en-US"/>
        </w:rPr>
        <w:t>musí</w:t>
      </w:r>
      <w:r w:rsidRPr="00130DDA">
        <w:rPr>
          <w:rFonts w:ascii="Arial" w:eastAsiaTheme="minorHAnsi" w:hAnsi="Arial" w:cstheme="minorBidi"/>
          <w:lang w:eastAsia="en-US"/>
        </w:rPr>
        <w:t xml:space="preserve"> být v rámci výkonu své činnosti nestranná. Do její činnosti ve vztahu k oznámením nelze jakkoliv zasahovat, a to ani faktickými pokyny ze strany zaměstnavatele, respektive nadřízeného</w:t>
      </w:r>
      <w:r w:rsidRPr="00130DDA">
        <w:rPr>
          <w:rFonts w:ascii="Arial" w:eastAsiaTheme="minorHAnsi" w:hAnsi="Arial" w:cs="Arial"/>
          <w:lang w:eastAsia="en-US"/>
        </w:rPr>
        <w:t xml:space="preserve"> představeného či nadřízeného vedoucího zaměstnance</w:t>
      </w:r>
      <w:r w:rsidRPr="00130DDA">
        <w:rPr>
          <w:rFonts w:ascii="Arial" w:eastAsiaTheme="minorHAnsi" w:hAnsi="Arial" w:cstheme="minorBidi"/>
          <w:lang w:eastAsia="en-US"/>
        </w:rPr>
        <w:t xml:space="preserve">, ledaže by tuto činnost </w:t>
      </w:r>
      <w:r w:rsidRPr="00130DDA">
        <w:rPr>
          <w:rFonts w:ascii="Arial" w:eastAsiaTheme="minorHAnsi" w:hAnsi="Arial" w:cstheme="minorBidi"/>
          <w:b/>
          <w:bCs/>
          <w:lang w:eastAsia="en-US"/>
        </w:rPr>
        <w:t>nevykonávala řádně</w:t>
      </w:r>
      <w:r w:rsidRPr="00130DDA">
        <w:rPr>
          <w:rFonts w:ascii="Arial" w:eastAsiaTheme="minorHAnsi" w:hAnsi="Arial" w:cstheme="minorBidi"/>
          <w:lang w:eastAsia="en-US"/>
        </w:rPr>
        <w:t>. Nicméně ani kontrola ze strany nadřízeného představeného a nadřízeného vedoucího zaměstnance nesmí prolamovat ochranu důvěrnosti totožnosti oznamovatele, dalších osob a dalších informací a osobních údajů uvedených v oznámení.</w:t>
      </w:r>
    </w:p>
    <w:p w14:paraId="4B869DED"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3 a 4</w:t>
      </w:r>
    </w:p>
    <w:p w14:paraId="06655A47"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Existuje-li důvodná pochybnost o nestrannosti příslušné osoby, je vhodné oznámení bezodkladně předat k vyřízení jiné příslušné osobě. </w:t>
      </w:r>
    </w:p>
    <w:p w14:paraId="79450CB6" w14:textId="77777777" w:rsidR="00130DDA" w:rsidRPr="00130DDA" w:rsidRDefault="00130DDA" w:rsidP="00130DDA">
      <w:pPr>
        <w:spacing w:after="120" w:line="240" w:lineRule="auto"/>
        <w:jc w:val="both"/>
        <w:rPr>
          <w:rFonts w:ascii="Arial" w:eastAsiaTheme="minorHAnsi" w:hAnsi="Arial" w:cstheme="minorBidi"/>
          <w:bCs/>
          <w:lang w:eastAsia="en-US"/>
        </w:rPr>
      </w:pPr>
      <w:r w:rsidRPr="00130DDA">
        <w:rPr>
          <w:rFonts w:ascii="Arial" w:eastAsiaTheme="minorHAnsi" w:hAnsi="Arial" w:cstheme="minorBidi"/>
          <w:lang w:eastAsia="en-US"/>
        </w:rPr>
        <w:t>Může nastat situace, kdy nebude možné oznámení předat k vyřízení jiné příslušné osobě, ať už z důvodů kapacitních, z důvodu „podjatosti“ všech příslušných osob, nebo z důvodů jiných. V takovém případě nezbývá než o této skutečnosti informovat oznamovatele, poučit ho o</w:t>
      </w:r>
      <w:r w:rsidRPr="00130DDA">
        <w:rPr>
          <w:rFonts w:ascii="Arial" w:eastAsiaTheme="minorHAnsi" w:hAnsi="Arial" w:cs="Arial"/>
          <w:lang w:eastAsia="en-US"/>
        </w:rPr>
        <w:t> </w:t>
      </w:r>
      <w:r w:rsidRPr="00130DDA">
        <w:rPr>
          <w:rFonts w:ascii="Arial" w:eastAsiaTheme="minorHAnsi" w:hAnsi="Arial" w:cstheme="minorBidi"/>
          <w:lang w:eastAsia="en-US"/>
        </w:rPr>
        <w:t xml:space="preserve">možnosti podat </w:t>
      </w:r>
      <w:r w:rsidRPr="00130DDA">
        <w:rPr>
          <w:rFonts w:ascii="Arial" w:eastAsiaTheme="minorHAnsi" w:hAnsi="Arial" w:cstheme="minorBidi"/>
          <w:bCs/>
          <w:lang w:eastAsia="en-US"/>
        </w:rPr>
        <w:t>oznámení prostřednictvím externího oznamovacího systému, a stojí-li o to oznamovatel, oznámení standardním způsobem vyřídit.</w:t>
      </w:r>
    </w:p>
    <w:p w14:paraId="6905A7C9" w14:textId="77777777" w:rsidR="00130DDA" w:rsidRPr="00130DDA" w:rsidRDefault="00130DDA" w:rsidP="00130DDA">
      <w:pPr>
        <w:spacing w:after="120" w:line="240" w:lineRule="auto"/>
        <w:jc w:val="center"/>
        <w:outlineLvl w:val="0"/>
        <w:rPr>
          <w:rFonts w:ascii="Arial" w:eastAsiaTheme="majorEastAsia" w:hAnsi="Arial" w:cs="Arial"/>
          <w:b/>
          <w:lang w:eastAsia="en-US"/>
        </w:rPr>
      </w:pPr>
    </w:p>
    <w:p w14:paraId="1902CC06" w14:textId="77777777" w:rsidR="00130DDA" w:rsidRPr="00130DDA" w:rsidRDefault="00130DDA" w:rsidP="00130DDA">
      <w:pPr>
        <w:spacing w:after="120" w:line="240" w:lineRule="auto"/>
        <w:jc w:val="center"/>
        <w:outlineLvl w:val="0"/>
        <w:rPr>
          <w:rFonts w:ascii="Arial" w:eastAsiaTheme="majorEastAsia" w:hAnsi="Arial" w:cstheme="majorBidi"/>
          <w:szCs w:val="32"/>
          <w:lang w:eastAsia="en-US"/>
        </w:rPr>
      </w:pPr>
      <w:bookmarkStart w:id="19" w:name="_Toc105337370"/>
      <w:bookmarkStart w:id="20" w:name="_Toc136532787"/>
      <w:r w:rsidRPr="00130DDA">
        <w:rPr>
          <w:rFonts w:ascii="Arial" w:eastAsiaTheme="majorEastAsia" w:hAnsi="Arial" w:cstheme="majorBidi"/>
          <w:szCs w:val="32"/>
          <w:lang w:eastAsia="en-US"/>
        </w:rPr>
        <w:t>Článek 4</w:t>
      </w:r>
      <w:bookmarkEnd w:id="19"/>
      <w:bookmarkEnd w:id="20"/>
    </w:p>
    <w:p w14:paraId="1B59BB47" w14:textId="77777777" w:rsidR="00130DDA" w:rsidRPr="00130DDA" w:rsidRDefault="00130DDA" w:rsidP="00130DDA">
      <w:pPr>
        <w:spacing w:after="120" w:line="240" w:lineRule="auto"/>
        <w:jc w:val="center"/>
        <w:outlineLvl w:val="0"/>
        <w:rPr>
          <w:rFonts w:ascii="Arial" w:eastAsiaTheme="majorEastAsia" w:hAnsi="Arial" w:cstheme="majorBidi"/>
          <w:b/>
          <w:szCs w:val="32"/>
          <w:lang w:eastAsia="en-US"/>
        </w:rPr>
      </w:pPr>
      <w:bookmarkStart w:id="21" w:name="_Toc105337371"/>
      <w:bookmarkStart w:id="22" w:name="_Toc136532788"/>
      <w:r w:rsidRPr="00130DDA">
        <w:rPr>
          <w:rFonts w:ascii="Arial" w:eastAsiaTheme="majorEastAsia" w:hAnsi="Arial" w:cstheme="majorBidi"/>
          <w:b/>
          <w:szCs w:val="32"/>
          <w:lang w:eastAsia="en-US"/>
        </w:rPr>
        <w:t>Přijímání oznámení</w:t>
      </w:r>
      <w:bookmarkEnd w:id="21"/>
      <w:bookmarkEnd w:id="22"/>
    </w:p>
    <w:tbl>
      <w:tblPr>
        <w:tblStyle w:val="Mkatabulky15"/>
        <w:tblW w:w="0" w:type="auto"/>
        <w:tblLook w:val="04A0" w:firstRow="1" w:lastRow="0" w:firstColumn="1" w:lastColumn="0" w:noHBand="0" w:noVBand="1"/>
      </w:tblPr>
      <w:tblGrid>
        <w:gridCol w:w="4888"/>
        <w:gridCol w:w="4174"/>
      </w:tblGrid>
      <w:tr w:rsidR="00130DDA" w:rsidRPr="00130DDA" w14:paraId="295A3B95" w14:textId="77777777" w:rsidTr="00FA6F13">
        <w:tc>
          <w:tcPr>
            <w:tcW w:w="9062" w:type="dxa"/>
            <w:gridSpan w:val="2"/>
          </w:tcPr>
          <w:p w14:paraId="5C725601" w14:textId="77777777" w:rsidR="00130DDA" w:rsidRPr="00130DDA" w:rsidRDefault="00130DDA" w:rsidP="00130DDA">
            <w:pPr>
              <w:spacing w:after="0" w:line="240" w:lineRule="auto"/>
              <w:jc w:val="center"/>
              <w:rPr>
                <w:rFonts w:ascii="Arial" w:eastAsiaTheme="minorHAnsi" w:hAnsi="Arial" w:cstheme="minorBidi"/>
                <w:i/>
                <w:lang w:eastAsia="en-US"/>
              </w:rPr>
            </w:pPr>
            <w:r w:rsidRPr="00130DDA">
              <w:rPr>
                <w:rFonts w:ascii="Arial" w:eastAsiaTheme="minorHAnsi" w:hAnsi="Arial" w:cstheme="minorBidi"/>
                <w:i/>
                <w:lang w:eastAsia="en-US"/>
              </w:rPr>
              <w:t>Související ustanovení</w:t>
            </w:r>
          </w:p>
        </w:tc>
      </w:tr>
      <w:tr w:rsidR="00130DDA" w:rsidRPr="00130DDA" w14:paraId="66F61B84" w14:textId="77777777" w:rsidTr="00FA6F13">
        <w:trPr>
          <w:trHeight w:val="388"/>
        </w:trPr>
        <w:tc>
          <w:tcPr>
            <w:tcW w:w="4888" w:type="dxa"/>
          </w:tcPr>
          <w:p w14:paraId="05AC8718"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Zákon o ochraně oznamovatelů:</w:t>
            </w:r>
          </w:p>
        </w:tc>
        <w:tc>
          <w:tcPr>
            <w:tcW w:w="4174" w:type="dxa"/>
          </w:tcPr>
          <w:p w14:paraId="46C74D87"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 12 odst. 1</w:t>
            </w:r>
          </w:p>
        </w:tc>
      </w:tr>
    </w:tbl>
    <w:p w14:paraId="0A8A913D" w14:textId="77777777" w:rsidR="00130DDA" w:rsidRPr="00130DDA" w:rsidRDefault="00130DDA" w:rsidP="00130DDA">
      <w:pPr>
        <w:spacing w:before="120"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Oznámení lze podat písemně (i elektronicky) nebo ústně (osobně, telefonicky či prostřednictvím jiného systému hlasových zpráv). K telefonickému přijetí oznámení lze </w:t>
      </w:r>
      <w:r w:rsidRPr="00130DDA">
        <w:rPr>
          <w:rFonts w:ascii="Arial" w:eastAsiaTheme="minorHAnsi" w:hAnsi="Arial" w:cstheme="minorBidi"/>
          <w:lang w:eastAsia="en-US"/>
        </w:rPr>
        <w:lastRenderedPageBreak/>
        <w:t xml:space="preserve">využít standardní telefonickou linku nebo jakýkoliv systém hlasových zpráv, např. k tomu určený software atp. </w:t>
      </w:r>
    </w:p>
    <w:p w14:paraId="00F2956D" w14:textId="77777777" w:rsidR="00130DDA" w:rsidRPr="00130DDA" w:rsidRDefault="00130DDA" w:rsidP="00130DDA">
      <w:pPr>
        <w:spacing w:after="120" w:line="240" w:lineRule="auto"/>
        <w:jc w:val="center"/>
        <w:outlineLvl w:val="0"/>
        <w:rPr>
          <w:rFonts w:ascii="Arial" w:eastAsiaTheme="majorEastAsia" w:hAnsi="Arial" w:cs="Arial"/>
          <w:b/>
          <w:lang w:eastAsia="en-US"/>
        </w:rPr>
      </w:pPr>
    </w:p>
    <w:p w14:paraId="755B15EA" w14:textId="77777777" w:rsidR="00130DDA" w:rsidRPr="00130DDA" w:rsidRDefault="00130DDA" w:rsidP="00130DDA">
      <w:pPr>
        <w:spacing w:after="120" w:line="240" w:lineRule="auto"/>
        <w:jc w:val="center"/>
        <w:outlineLvl w:val="0"/>
        <w:rPr>
          <w:rFonts w:ascii="Arial" w:eastAsiaTheme="majorEastAsia" w:hAnsi="Arial" w:cstheme="majorBidi"/>
          <w:szCs w:val="32"/>
          <w:lang w:eastAsia="en-US"/>
        </w:rPr>
      </w:pPr>
      <w:bookmarkStart w:id="23" w:name="_Toc105337372"/>
      <w:bookmarkStart w:id="24" w:name="_Toc136532789"/>
      <w:r w:rsidRPr="00130DDA">
        <w:rPr>
          <w:rFonts w:ascii="Arial" w:eastAsiaTheme="majorEastAsia" w:hAnsi="Arial" w:cstheme="majorBidi"/>
          <w:szCs w:val="32"/>
          <w:lang w:eastAsia="en-US"/>
        </w:rPr>
        <w:t>Článek 5</w:t>
      </w:r>
      <w:bookmarkEnd w:id="23"/>
      <w:bookmarkEnd w:id="24"/>
    </w:p>
    <w:p w14:paraId="4264AF5D" w14:textId="77777777" w:rsidR="00130DDA" w:rsidRPr="00130DDA" w:rsidRDefault="00130DDA" w:rsidP="00130DDA">
      <w:pPr>
        <w:spacing w:after="120" w:line="240" w:lineRule="auto"/>
        <w:jc w:val="center"/>
        <w:outlineLvl w:val="0"/>
        <w:rPr>
          <w:rFonts w:ascii="Arial" w:eastAsiaTheme="majorEastAsia" w:hAnsi="Arial" w:cstheme="majorBidi"/>
          <w:b/>
          <w:szCs w:val="32"/>
          <w:lang w:eastAsia="en-US"/>
        </w:rPr>
      </w:pPr>
      <w:bookmarkStart w:id="25" w:name="_Toc105337373"/>
      <w:bookmarkStart w:id="26" w:name="_Toc136532790"/>
      <w:r w:rsidRPr="00130DDA">
        <w:rPr>
          <w:rFonts w:ascii="Arial" w:eastAsiaTheme="majorEastAsia" w:hAnsi="Arial" w:cstheme="majorBidi"/>
          <w:b/>
          <w:szCs w:val="32"/>
          <w:lang w:eastAsia="en-US"/>
        </w:rPr>
        <w:t>Vyřizování oznámení</w:t>
      </w:r>
      <w:bookmarkEnd w:id="25"/>
      <w:bookmarkEnd w:id="26"/>
    </w:p>
    <w:tbl>
      <w:tblPr>
        <w:tblStyle w:val="Mkatabulky14"/>
        <w:tblW w:w="0" w:type="auto"/>
        <w:tblLook w:val="04A0" w:firstRow="1" w:lastRow="0" w:firstColumn="1" w:lastColumn="0" w:noHBand="0" w:noVBand="1"/>
      </w:tblPr>
      <w:tblGrid>
        <w:gridCol w:w="4888"/>
        <w:gridCol w:w="4174"/>
      </w:tblGrid>
      <w:tr w:rsidR="00130DDA" w:rsidRPr="00130DDA" w14:paraId="760A2B61" w14:textId="77777777" w:rsidTr="00FA6F13">
        <w:tc>
          <w:tcPr>
            <w:tcW w:w="9062" w:type="dxa"/>
            <w:gridSpan w:val="2"/>
          </w:tcPr>
          <w:p w14:paraId="2BA863D2" w14:textId="77777777" w:rsidR="00130DDA" w:rsidRPr="00130DDA" w:rsidRDefault="00130DDA" w:rsidP="00130DDA">
            <w:pPr>
              <w:spacing w:after="0" w:line="240" w:lineRule="auto"/>
              <w:jc w:val="center"/>
              <w:rPr>
                <w:rFonts w:ascii="Arial" w:eastAsiaTheme="minorHAnsi" w:hAnsi="Arial" w:cstheme="minorBidi"/>
                <w:i/>
                <w:lang w:eastAsia="en-US"/>
              </w:rPr>
            </w:pPr>
            <w:r w:rsidRPr="00130DDA">
              <w:rPr>
                <w:rFonts w:ascii="Arial" w:eastAsiaTheme="minorHAnsi" w:hAnsi="Arial" w:cstheme="minorBidi"/>
                <w:i/>
                <w:lang w:eastAsia="en-US"/>
              </w:rPr>
              <w:t>Související ustanovení</w:t>
            </w:r>
          </w:p>
        </w:tc>
      </w:tr>
      <w:tr w:rsidR="00130DDA" w:rsidRPr="00130DDA" w14:paraId="1F5C3481" w14:textId="77777777" w:rsidTr="00FA6F13">
        <w:tc>
          <w:tcPr>
            <w:tcW w:w="4888" w:type="dxa"/>
          </w:tcPr>
          <w:p w14:paraId="7F2F1C00"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Zákon o ochraně oznamovatelů:</w:t>
            </w:r>
          </w:p>
        </w:tc>
        <w:tc>
          <w:tcPr>
            <w:tcW w:w="4174" w:type="dxa"/>
          </w:tcPr>
          <w:p w14:paraId="4D521E44"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1: § 12 odst. 2</w:t>
            </w:r>
          </w:p>
          <w:p w14:paraId="625FF0B1"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 xml:space="preserve">Odstavec 2: § 12 odst. 3 </w:t>
            </w:r>
          </w:p>
          <w:p w14:paraId="15A195EA"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3: -</w:t>
            </w:r>
          </w:p>
          <w:p w14:paraId="7300DCCA"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4: § 12 odst. 4 a 6</w:t>
            </w:r>
          </w:p>
          <w:p w14:paraId="032326B9"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5: § 11 odst. 1 písm. b), § 12 odst. 5</w:t>
            </w:r>
          </w:p>
          <w:p w14:paraId="76914C10"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6: § 12 odst. 2, 3, 4, 5, 6</w:t>
            </w:r>
          </w:p>
          <w:p w14:paraId="3F1FFF3F"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7: § 9 odst. 2 písm. e), 20 odst. 1 a 2</w:t>
            </w:r>
          </w:p>
          <w:p w14:paraId="498FE0FD"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8:</w:t>
            </w:r>
          </w:p>
          <w:p w14:paraId="2FB7203B"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9: § 20 odst. 3</w:t>
            </w:r>
          </w:p>
        </w:tc>
      </w:tr>
    </w:tbl>
    <w:p w14:paraId="2F56EDC4" w14:textId="77777777" w:rsidR="00130DDA" w:rsidRPr="00130DDA" w:rsidRDefault="00130DDA" w:rsidP="00130DDA">
      <w:pPr>
        <w:spacing w:before="120" w:after="120" w:line="240" w:lineRule="auto"/>
        <w:rPr>
          <w:rFonts w:ascii="Arial" w:eastAsiaTheme="minorHAnsi" w:hAnsi="Arial" w:cstheme="minorBidi"/>
          <w:i/>
          <w:lang w:eastAsia="en-US"/>
        </w:rPr>
      </w:pPr>
      <w:bookmarkStart w:id="27" w:name="_Hlk103696579"/>
      <w:r w:rsidRPr="00130DDA">
        <w:rPr>
          <w:rFonts w:ascii="Arial" w:eastAsiaTheme="minorHAnsi" w:hAnsi="Arial" w:cstheme="minorBidi"/>
          <w:i/>
          <w:lang w:eastAsia="en-US"/>
        </w:rPr>
        <w:t>Odstavec 1</w:t>
      </w:r>
    </w:p>
    <w:bookmarkEnd w:id="27"/>
    <w:p w14:paraId="34EC34D2"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Oznamovatele je třeba v maximální </w:t>
      </w:r>
      <w:r w:rsidRPr="00130DDA">
        <w:rPr>
          <w:rFonts w:ascii="Arial" w:eastAsiaTheme="minorHAnsi" w:hAnsi="Arial" w:cstheme="minorBidi"/>
          <w:b/>
          <w:lang w:eastAsia="en-US"/>
        </w:rPr>
        <w:t>lhůtě 7 dnů</w:t>
      </w:r>
      <w:r w:rsidRPr="00130DDA">
        <w:rPr>
          <w:rFonts w:ascii="Arial" w:eastAsiaTheme="minorHAnsi" w:hAnsi="Arial" w:cstheme="minorBidi"/>
          <w:lang w:eastAsia="en-US"/>
        </w:rPr>
        <w:t xml:space="preserve"> vyrozumět o přijetí oznámení. Takový postup se uplatní rovněž v případě přijetí oznámení ústně, a to i osobně. Oznamovatel by totiž i v těchto případech měl disponovat důkazem o tom, že oznámení skutečně podal a příslušná osoba o tom, že oznámení přijala. Řádným vyrozumíváním oznamovatele lze předcházet tomu, že se oznamovatel namísto toho, aby oznamované jednání řešil interně, obrátí buď na Ministerstvo spravedlnosti coby externí oznamovací kanál (případně jiný příslušný orgán veřejné moci) nebo oznámení přímo uveřejní. Povinný subjekt se tak připraví o možnost oznámení </w:t>
      </w:r>
      <w:r w:rsidRPr="00130DDA">
        <w:rPr>
          <w:rFonts w:ascii="Arial" w:eastAsiaTheme="minorHAnsi" w:hAnsi="Arial" w:cstheme="minorBidi"/>
          <w:b/>
          <w:lang w:eastAsia="en-US"/>
        </w:rPr>
        <w:t>efektivně interně vyřešit</w:t>
      </w:r>
      <w:r w:rsidRPr="00130DDA">
        <w:rPr>
          <w:rFonts w:ascii="Arial" w:eastAsiaTheme="minorHAnsi" w:hAnsi="Arial" w:cstheme="minorBidi"/>
          <w:lang w:eastAsia="en-US"/>
        </w:rPr>
        <w:t xml:space="preserve">, zároveň se může vystavit i </w:t>
      </w:r>
      <w:r w:rsidRPr="00130DDA">
        <w:rPr>
          <w:rFonts w:ascii="Arial" w:eastAsiaTheme="minorHAnsi" w:hAnsi="Arial" w:cstheme="minorBidi"/>
          <w:b/>
          <w:lang w:eastAsia="en-US"/>
        </w:rPr>
        <w:t>reputačnímu riziku</w:t>
      </w:r>
      <w:r w:rsidRPr="00130DDA">
        <w:rPr>
          <w:rFonts w:ascii="Arial" w:eastAsiaTheme="minorHAnsi" w:hAnsi="Arial" w:cstheme="minorBidi"/>
          <w:lang w:eastAsia="en-US"/>
        </w:rPr>
        <w:t xml:space="preserve"> atp. Obecně lze předpokládat, že omezení vyrozumívání oznamovatele ve smyslu rizika, že</w:t>
      </w:r>
      <w:r w:rsidRPr="00130DDA">
        <w:rPr>
          <w:rFonts w:ascii="Arial" w:eastAsiaTheme="minorHAnsi" w:hAnsi="Arial" w:cs="Arial"/>
          <w:iCs/>
          <w:lang w:eastAsia="en-US"/>
        </w:rPr>
        <w:t> </w:t>
      </w:r>
      <w:r w:rsidRPr="00130DDA">
        <w:rPr>
          <w:rFonts w:ascii="Arial" w:eastAsiaTheme="minorHAnsi" w:hAnsi="Arial" w:cstheme="minorBidi"/>
          <w:lang w:eastAsia="en-US"/>
        </w:rPr>
        <w:t>„</w:t>
      </w:r>
      <w:r w:rsidRPr="00130DDA">
        <w:rPr>
          <w:rFonts w:ascii="Arial" w:eastAsiaTheme="minorHAnsi" w:hAnsi="Arial" w:cstheme="minorBidi"/>
          <w:i/>
          <w:lang w:eastAsia="en-US"/>
        </w:rPr>
        <w:t>by</w:t>
      </w:r>
      <w:r w:rsidRPr="00130DDA">
        <w:rPr>
          <w:rFonts w:ascii="Arial" w:eastAsiaTheme="minorHAnsi" w:hAnsi="Arial" w:cs="Arial"/>
          <w:i/>
          <w:iCs/>
          <w:lang w:eastAsia="en-US"/>
        </w:rPr>
        <w:t> </w:t>
      </w:r>
      <w:r w:rsidRPr="00130DDA">
        <w:rPr>
          <w:rFonts w:ascii="Arial" w:eastAsiaTheme="minorHAnsi" w:hAnsi="Arial" w:cstheme="minorBidi"/>
          <w:i/>
          <w:lang w:eastAsia="en-US"/>
        </w:rPr>
        <w:t>takovým byla prozrazena oznamovatelova totožnost</w:t>
      </w:r>
      <w:r w:rsidRPr="00130DDA">
        <w:rPr>
          <w:rFonts w:ascii="Arial" w:eastAsiaTheme="minorHAnsi" w:hAnsi="Arial" w:cs="Arial"/>
          <w:lang w:eastAsia="en-US"/>
        </w:rPr>
        <w:t>“,</w:t>
      </w:r>
      <w:r w:rsidRPr="00130DDA">
        <w:rPr>
          <w:rFonts w:ascii="Arial" w:eastAsiaTheme="minorHAnsi" w:hAnsi="Arial" w:cstheme="minorBidi"/>
          <w:lang w:eastAsia="en-US"/>
        </w:rPr>
        <w:t xml:space="preserve"> bude nutné vykládat spíše restriktivně a oznamovatel, který bude mít z vyrozumívání obavy, o vynechání tohoto kroku </w:t>
      </w:r>
      <w:r w:rsidRPr="00130DDA">
        <w:rPr>
          <w:rFonts w:ascii="Arial" w:eastAsiaTheme="minorHAnsi" w:hAnsi="Arial" w:cstheme="minorBidi"/>
          <w:b/>
          <w:lang w:eastAsia="en-US"/>
        </w:rPr>
        <w:t>požádá</w:t>
      </w:r>
      <w:r w:rsidRPr="00130DDA">
        <w:rPr>
          <w:rFonts w:ascii="Arial" w:eastAsiaTheme="minorHAnsi" w:hAnsi="Arial" w:cstheme="minorBidi"/>
          <w:lang w:eastAsia="en-US"/>
        </w:rPr>
        <w:t>.</w:t>
      </w:r>
    </w:p>
    <w:p w14:paraId="64B3341A"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Je-li oznámení podáváno „na etapy“ (např. kvůli rozsáhlému důkaznímu materiálu) a příslušná osoba je s takovým postupem oznamovatele od počátku srozuměna, lhůta pro potvrzení přijetí oznámení, respektive lhůta pro jeho vyřízení začíná plynout až od okamžiku, kdy je oznámení skutečně podáno, tedy podáno v kompletním rozsahu.</w:t>
      </w:r>
    </w:p>
    <w:p w14:paraId="49E2C527"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2</w:t>
      </w:r>
    </w:p>
    <w:p w14:paraId="1BB23EBD"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Příslušná osoba posoudí důvodnost oznámení a písemně vyrozumí oznamovatele o výsledku </w:t>
      </w:r>
      <w:r w:rsidRPr="00130DDA">
        <w:rPr>
          <w:rFonts w:ascii="Arial" w:eastAsiaTheme="minorHAnsi" w:hAnsi="Arial" w:cstheme="minorBidi"/>
          <w:b/>
          <w:lang w:eastAsia="en-US"/>
        </w:rPr>
        <w:t>do 30 dnů</w:t>
      </w:r>
      <w:r w:rsidRPr="00130DDA">
        <w:rPr>
          <w:rFonts w:ascii="Arial" w:eastAsiaTheme="minorHAnsi" w:hAnsi="Arial" w:cstheme="minorBidi"/>
          <w:lang w:eastAsia="en-US"/>
        </w:rPr>
        <w:t xml:space="preserve"> od přijetí oznámení. Ve výjimečných případech je možné tuto lhůtu nejvýše dvakrát prodloužit, o čemž je nutné oznamovatele předem písemně informovat.</w:t>
      </w:r>
    </w:p>
    <w:p w14:paraId="201D9CC6"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3</w:t>
      </w:r>
    </w:p>
    <w:p w14:paraId="2B140FAE" w14:textId="77777777" w:rsidR="00130DDA" w:rsidRPr="00130DDA" w:rsidRDefault="00130DDA" w:rsidP="00130DDA">
      <w:pPr>
        <w:spacing w:after="120" w:line="240" w:lineRule="auto"/>
        <w:jc w:val="both"/>
        <w:rPr>
          <w:rFonts w:ascii="Arial" w:eastAsiaTheme="minorHAnsi" w:hAnsi="Arial" w:cstheme="minorBidi"/>
          <w:iCs/>
          <w:lang w:eastAsia="en-US"/>
        </w:rPr>
      </w:pPr>
      <w:r w:rsidRPr="00130DDA">
        <w:rPr>
          <w:rFonts w:ascii="Arial" w:eastAsiaTheme="minorHAnsi" w:hAnsi="Arial" w:cstheme="minorBidi"/>
          <w:iCs/>
          <w:lang w:eastAsia="en-US"/>
        </w:rPr>
        <w:t xml:space="preserve">Pokud tím nedojde k ohrožení zachování důvěrnosti totožnosti oznamovatele obdobně jako v odstavci 1, měla by být příslušná osoba s oznamovatelem </w:t>
      </w:r>
      <w:r w:rsidRPr="00130DDA">
        <w:rPr>
          <w:rFonts w:ascii="Arial" w:eastAsiaTheme="minorHAnsi" w:hAnsi="Arial" w:cstheme="minorBidi"/>
          <w:b/>
          <w:bCs/>
          <w:iCs/>
          <w:lang w:eastAsia="en-US"/>
        </w:rPr>
        <w:t>v pravidelném kontaktu</w:t>
      </w:r>
      <w:r w:rsidRPr="00130DDA">
        <w:rPr>
          <w:rFonts w:ascii="Arial" w:eastAsiaTheme="minorHAnsi" w:hAnsi="Arial" w:cstheme="minorBidi"/>
          <w:iCs/>
          <w:lang w:eastAsia="en-US"/>
        </w:rPr>
        <w:t xml:space="preserve"> (k tomu blíže k odstavci 6), a to včetně komunikace ohledně toho, zda je oznámení kompletní, obsahuje všechny potřebné či zákonem vyžadované informace atd. Nejedná se nicméně o povinnost příslušné osoby, která by plynula ze ZOO. Pravidelným kontaktem s oznamovatelem lze však předejít tomu, že oznamovatel bude mít pocit, že se s jeho oznámením „nic neděje“, a že se případně raději obrátí na Ministerstvo spravedlnosti či jiný příslušný orgán veřejné moci. </w:t>
      </w:r>
    </w:p>
    <w:p w14:paraId="3BAA3F15" w14:textId="77777777" w:rsidR="00130DDA" w:rsidRPr="00130DDA" w:rsidRDefault="00130DDA" w:rsidP="00130DDA">
      <w:pPr>
        <w:spacing w:after="120" w:line="240" w:lineRule="auto"/>
        <w:rPr>
          <w:rFonts w:ascii="Arial" w:eastAsiaTheme="minorHAnsi" w:hAnsi="Arial" w:cstheme="minorBidi"/>
          <w:i/>
          <w:lang w:eastAsia="en-US"/>
        </w:rPr>
      </w:pPr>
    </w:p>
    <w:p w14:paraId="59309030"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lastRenderedPageBreak/>
        <w:t>Odstavec 4</w:t>
      </w:r>
    </w:p>
    <w:p w14:paraId="37186AA3"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Jestliže příslušná osoba nezjistí v rámci posuzování důvodnosti oznámení, že došlo ke</w:t>
      </w:r>
      <w:r w:rsidRPr="00130DDA">
        <w:rPr>
          <w:rFonts w:ascii="Arial" w:eastAsiaTheme="minorHAnsi" w:hAnsi="Arial" w:cs="Arial"/>
          <w:lang w:eastAsia="en-US"/>
        </w:rPr>
        <w:t> </w:t>
      </w:r>
      <w:r w:rsidRPr="00130DDA">
        <w:rPr>
          <w:rFonts w:ascii="Arial" w:eastAsiaTheme="minorHAnsi" w:hAnsi="Arial" w:cstheme="minorBidi"/>
          <w:lang w:eastAsia="en-US"/>
        </w:rPr>
        <w:t xml:space="preserve">spáchání protiprávního jednání, vyrozumí o této skutečnosti oznamovatele a současně ho </w:t>
      </w:r>
      <w:r w:rsidRPr="00130DDA">
        <w:rPr>
          <w:rFonts w:ascii="Arial" w:eastAsiaTheme="minorHAnsi" w:hAnsi="Arial" w:cstheme="minorBidi"/>
          <w:b/>
          <w:lang w:eastAsia="en-US"/>
        </w:rPr>
        <w:t>poučí o právu podat oznámení příslušnému orgánu veřejné moci</w:t>
      </w:r>
      <w:r w:rsidRPr="00130DDA">
        <w:rPr>
          <w:rFonts w:ascii="Arial" w:eastAsiaTheme="minorHAnsi" w:hAnsi="Arial" w:cstheme="minorBidi"/>
          <w:lang w:eastAsia="en-US"/>
        </w:rPr>
        <w:t>. Skutečnost, že</w:t>
      </w:r>
      <w:r w:rsidRPr="00130DDA">
        <w:rPr>
          <w:rFonts w:ascii="Arial" w:eastAsiaTheme="minorHAnsi" w:hAnsi="Arial" w:cs="Arial"/>
          <w:lang w:eastAsia="en-US"/>
        </w:rPr>
        <w:t> </w:t>
      </w:r>
      <w:r w:rsidRPr="00130DDA">
        <w:rPr>
          <w:rFonts w:ascii="Arial" w:eastAsiaTheme="minorHAnsi" w:hAnsi="Arial" w:cstheme="minorBidi"/>
          <w:lang w:eastAsia="en-US"/>
        </w:rPr>
        <w:t>příslušná osoba spáchání protiprávního jednání neshledali</w:t>
      </w:r>
      <w:r w:rsidRPr="00130DDA">
        <w:rPr>
          <w:rFonts w:ascii="Arial" w:eastAsiaTheme="minorHAnsi" w:hAnsi="Arial" w:cs="Arial"/>
          <w:lang w:eastAsia="en-US"/>
        </w:rPr>
        <w:t>,</w:t>
      </w:r>
      <w:r w:rsidRPr="00130DDA">
        <w:rPr>
          <w:rFonts w:ascii="Arial" w:eastAsiaTheme="minorHAnsi" w:hAnsi="Arial" w:cstheme="minorBidi"/>
          <w:lang w:eastAsia="en-US"/>
        </w:rPr>
        <w:t xml:space="preserve"> ještě nemusí znamenat, že k protiprávnímu jednání skutečně nedošlo a že příslušný orgán veřejné moci nemůže učinit odlišný závěr. Oznamovatel musí být ve všech fázích posuzování důvodnosti oznámení maximálně informován o svém postavení, právech a ochraně, která mu náleží (k tomu blíže k odstavci 6).</w:t>
      </w:r>
    </w:p>
    <w:p w14:paraId="3EBFC9F4"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5</w:t>
      </w:r>
    </w:p>
    <w:p w14:paraId="5EB36E34"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Příslušná osoba navrhuje po posouzení důvodnosti oznámení zaměstnavateli (případně jiným osobám, což by bylo vhodné ve znění vnitřního předpisu konkretizovat dle vnitřní struktury daného povinného subjektu) opatření k předejití protiprávního stavu, nebo k jeho nápravě, a to v případě, že k protiprávnímu jednání již došlo. I v tomto případě by však příslušná osoba v souladu s § 11 odst. 1 písm. b) ZOO měla mít na paměti zejména ochranu oznamovatele. V případě, že by navržení tzv. nápravných opatření vedlo k odhalení totožnosti oznamovatele a dalších chráněných osob.</w:t>
      </w:r>
    </w:p>
    <w:p w14:paraId="2497B58E"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Obdobně bude nutné postupovat, jestliže bude příslušná osoba postavena před otázku, zda upřednostnit řádné posouzení důvodnosti oznámení, nebo ochranu totožnosti oznamovatele. I v takovém případě by měla upřednostnit ochranu oznamovatele, ledaže by k pokračování posuzování důvodnosti i za takových okolností udělil </w:t>
      </w:r>
      <w:r w:rsidRPr="00130DDA">
        <w:rPr>
          <w:rFonts w:ascii="Arial" w:eastAsiaTheme="minorHAnsi" w:hAnsi="Arial" w:cstheme="minorBidi"/>
          <w:b/>
          <w:lang w:eastAsia="en-US"/>
        </w:rPr>
        <w:t>souhlas</w:t>
      </w:r>
      <w:r w:rsidRPr="00130DDA">
        <w:rPr>
          <w:rFonts w:ascii="Arial" w:eastAsiaTheme="minorHAnsi" w:hAnsi="Arial" w:cstheme="minorBidi"/>
          <w:lang w:eastAsia="en-US"/>
        </w:rPr>
        <w:t xml:space="preserve">. V takovém případě však musí být </w:t>
      </w:r>
      <w:r w:rsidRPr="00130DDA">
        <w:rPr>
          <w:rFonts w:ascii="Arial" w:eastAsiaTheme="minorHAnsi" w:hAnsi="Arial" w:cstheme="minorBidi"/>
          <w:b/>
          <w:lang w:eastAsia="en-US"/>
        </w:rPr>
        <w:t>jasně informován</w:t>
      </w:r>
      <w:r w:rsidRPr="00130DDA">
        <w:rPr>
          <w:rFonts w:ascii="Arial" w:eastAsiaTheme="minorHAnsi" w:hAnsi="Arial" w:cstheme="minorBidi"/>
          <w:lang w:eastAsia="en-US"/>
        </w:rPr>
        <w:t xml:space="preserve"> a seznámen s důsledky, které pro něho takový postup může mít. </w:t>
      </w:r>
    </w:p>
    <w:p w14:paraId="6B1CDB4E"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6</w:t>
      </w:r>
    </w:p>
    <w:p w14:paraId="4D162D8E"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Příslušná osoba </w:t>
      </w:r>
      <w:r w:rsidRPr="00130DDA">
        <w:rPr>
          <w:rFonts w:ascii="Arial" w:eastAsiaTheme="minorHAnsi" w:hAnsi="Arial" w:cstheme="minorBidi"/>
          <w:b/>
          <w:lang w:eastAsia="en-US"/>
        </w:rPr>
        <w:t>písemně</w:t>
      </w:r>
      <w:r w:rsidRPr="00130DDA">
        <w:rPr>
          <w:rFonts w:ascii="Arial" w:eastAsiaTheme="minorHAnsi" w:hAnsi="Arial" w:cstheme="minorBidi"/>
          <w:lang w:eastAsia="en-US"/>
        </w:rPr>
        <w:t xml:space="preserve"> informuje oznamovatele o výsledku každé fáze vyřizování oznámení, a to bezprostředně po tom, co byla ukončena, nejdéle však souhrnně </w:t>
      </w:r>
      <w:r w:rsidRPr="00130DDA">
        <w:rPr>
          <w:rFonts w:ascii="Arial" w:eastAsiaTheme="minorHAnsi" w:hAnsi="Arial" w:cstheme="minorBidi"/>
          <w:b/>
          <w:lang w:eastAsia="en-US"/>
        </w:rPr>
        <w:t>do 3 měsíců od potvrzení přijetí oznámení</w:t>
      </w:r>
      <w:r w:rsidRPr="00130DDA">
        <w:rPr>
          <w:rFonts w:ascii="Arial" w:eastAsiaTheme="minorHAnsi" w:hAnsi="Arial" w:cstheme="minorBidi"/>
          <w:lang w:eastAsia="en-US"/>
        </w:rPr>
        <w:t>. Písemné vyrozumívání nemusí být realizováno oficiálními dopisy, nicméně prokazatelným způsobem.</w:t>
      </w:r>
    </w:p>
    <w:p w14:paraId="66DE81EA"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7</w:t>
      </w:r>
    </w:p>
    <w:p w14:paraId="012AEC57"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Jedním ze základních principů právní úpravy ochrany oznamovatelů je </w:t>
      </w:r>
      <w:r w:rsidRPr="00130DDA">
        <w:rPr>
          <w:rFonts w:ascii="Arial" w:eastAsiaTheme="minorHAnsi" w:hAnsi="Arial" w:cstheme="minorBidi"/>
          <w:b/>
          <w:bCs/>
          <w:lang w:eastAsia="en-US"/>
        </w:rPr>
        <w:t>ochrana důvěrnosti totožnosti oznamovatele a informací a údajů uvedených v oznámení</w:t>
      </w:r>
      <w:r w:rsidRPr="00130DDA">
        <w:rPr>
          <w:rFonts w:ascii="Arial" w:eastAsiaTheme="minorHAnsi" w:hAnsi="Arial" w:cstheme="minorBidi"/>
          <w:lang w:eastAsia="en-US"/>
        </w:rPr>
        <w:t>. Dojde-li proto oznámení z jakéhokoliv důvodu osobě sice pracující v dané organizaci, nicméně takové, která není pověřená výkonem agendy ochrany oznamovatelů, musí tato osoba oznámení bezodkladně postoupit osobě touto agendou pověřené. I v takovém případě platí povinnost zachování důvěrnosti a je proto třeba, pokud je to možné, aby tato osoba vymazala z evidence dokumentů i ze spisu veškeré údaje týkající se oznámení, které je povinna předat příslušné osobě.</w:t>
      </w:r>
    </w:p>
    <w:p w14:paraId="66B98285"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8</w:t>
      </w:r>
    </w:p>
    <w:p w14:paraId="75D11C01"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Dojde-li příslušné osobě podání, k jehož vyřízení není příslušná, postoupí jej osobě či útvaru pověřeným výkonem dotčené agendy. Vzhledem k tomu, že podatel se v takovém případě bude domnívat, že mu náleží ochrana v rozsahu podle ZOO, měla by příslušná osoba k této skutečnosti přihlédnout a nakládat proto i</w:t>
      </w:r>
      <w:r w:rsidRPr="00130DDA">
        <w:rPr>
          <w:rFonts w:ascii="Arial" w:eastAsiaTheme="minorHAnsi" w:hAnsi="Arial" w:cs="Arial"/>
          <w:lang w:eastAsia="en-US"/>
        </w:rPr>
        <w:t> </w:t>
      </w:r>
      <w:r w:rsidRPr="00130DDA">
        <w:rPr>
          <w:rFonts w:ascii="Arial" w:eastAsiaTheme="minorHAnsi" w:hAnsi="Arial" w:cstheme="minorBidi"/>
          <w:lang w:eastAsia="en-US"/>
        </w:rPr>
        <w:t>s takovým podáním se zvýšenou opatrností. Příslušná osoba by proto měla znečitelnit nebo jinak utajit údaje, ze</w:t>
      </w:r>
      <w:r w:rsidRPr="00130DDA">
        <w:rPr>
          <w:rFonts w:ascii="Arial" w:eastAsiaTheme="minorHAnsi" w:hAnsi="Arial" w:cs="Arial"/>
          <w:lang w:eastAsia="en-US"/>
        </w:rPr>
        <w:t> </w:t>
      </w:r>
      <w:r w:rsidRPr="00130DDA">
        <w:rPr>
          <w:rFonts w:ascii="Arial" w:eastAsiaTheme="minorHAnsi" w:hAnsi="Arial" w:cstheme="minorBidi"/>
          <w:lang w:eastAsia="en-US"/>
        </w:rPr>
        <w:t xml:space="preserve">kterých lze totožnost podatele dovodit. Uvedené jde nad minimální požadavky ZOO, navrhovaný postup však může významně přispět k tomu, aby se oznamovatelé neobávali oznamovat a k důvěryhodnosti celého systému. </w:t>
      </w:r>
    </w:p>
    <w:p w14:paraId="722C490C"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9</w:t>
      </w:r>
    </w:p>
    <w:p w14:paraId="27FB46C6"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Státní, respektive správní orgány, musí i nadále podle platné právní úpravy neprodleně oznamovat státnímu zástupci nebo policejnímu orgánu skutečnosti nasvědčující tomu, že byl </w:t>
      </w:r>
      <w:r w:rsidRPr="00130DDA">
        <w:rPr>
          <w:rFonts w:ascii="Arial" w:eastAsiaTheme="minorHAnsi" w:hAnsi="Arial" w:cstheme="minorBidi"/>
          <w:lang w:eastAsia="en-US"/>
        </w:rPr>
        <w:lastRenderedPageBreak/>
        <w:t>spáchán trestný čin a příslušnému správnímu orgánu důvodné podezření, že byl spáchán přestupek.</w:t>
      </w:r>
    </w:p>
    <w:p w14:paraId="6DD6E5AE" w14:textId="77777777" w:rsidR="00130DDA" w:rsidRPr="00130DDA" w:rsidRDefault="00130DDA" w:rsidP="00130DDA">
      <w:pPr>
        <w:spacing w:after="120" w:line="240" w:lineRule="auto"/>
        <w:rPr>
          <w:rFonts w:ascii="Arial" w:eastAsiaTheme="minorHAnsi" w:hAnsi="Arial" w:cstheme="minorBidi"/>
          <w:lang w:eastAsia="en-US"/>
        </w:rPr>
      </w:pPr>
    </w:p>
    <w:p w14:paraId="6836368D" w14:textId="77777777" w:rsidR="00130DDA" w:rsidRPr="00130DDA" w:rsidRDefault="00130DDA" w:rsidP="00130DDA">
      <w:pPr>
        <w:spacing w:after="120" w:line="240" w:lineRule="auto"/>
        <w:jc w:val="center"/>
        <w:outlineLvl w:val="0"/>
        <w:rPr>
          <w:rFonts w:ascii="Arial" w:eastAsiaTheme="majorEastAsia" w:hAnsi="Arial" w:cstheme="majorBidi"/>
          <w:szCs w:val="32"/>
          <w:lang w:eastAsia="en-US"/>
        </w:rPr>
      </w:pPr>
      <w:bookmarkStart w:id="28" w:name="_Toc105337374"/>
      <w:bookmarkStart w:id="29" w:name="_Toc136532791"/>
      <w:r w:rsidRPr="00130DDA">
        <w:rPr>
          <w:rFonts w:ascii="Arial" w:eastAsiaTheme="majorEastAsia" w:hAnsi="Arial" w:cstheme="majorBidi"/>
          <w:szCs w:val="32"/>
          <w:lang w:eastAsia="en-US"/>
        </w:rPr>
        <w:t>Článek 6</w:t>
      </w:r>
      <w:bookmarkEnd w:id="28"/>
      <w:bookmarkEnd w:id="29"/>
    </w:p>
    <w:p w14:paraId="02D7A042" w14:textId="77777777" w:rsidR="00130DDA" w:rsidRPr="00130DDA" w:rsidRDefault="00130DDA" w:rsidP="00130DDA">
      <w:pPr>
        <w:spacing w:after="120" w:line="240" w:lineRule="auto"/>
        <w:jc w:val="center"/>
        <w:outlineLvl w:val="0"/>
        <w:rPr>
          <w:rFonts w:ascii="Arial" w:eastAsiaTheme="majorEastAsia" w:hAnsi="Arial" w:cstheme="majorBidi"/>
          <w:b/>
          <w:szCs w:val="32"/>
          <w:lang w:eastAsia="en-US"/>
        </w:rPr>
      </w:pPr>
      <w:bookmarkStart w:id="30" w:name="_Toc105337375"/>
      <w:bookmarkStart w:id="31" w:name="_Toc136532792"/>
      <w:r w:rsidRPr="00130DDA">
        <w:rPr>
          <w:rFonts w:ascii="Arial" w:eastAsiaTheme="majorEastAsia" w:hAnsi="Arial" w:cstheme="majorBidi"/>
          <w:b/>
          <w:szCs w:val="32"/>
          <w:lang w:eastAsia="en-US"/>
        </w:rPr>
        <w:t>Evidence a uchovávání oznámení</w:t>
      </w:r>
      <w:bookmarkEnd w:id="30"/>
      <w:bookmarkEnd w:id="31"/>
    </w:p>
    <w:tbl>
      <w:tblPr>
        <w:tblStyle w:val="Mkatabulky13"/>
        <w:tblW w:w="0" w:type="auto"/>
        <w:tblLook w:val="04A0" w:firstRow="1" w:lastRow="0" w:firstColumn="1" w:lastColumn="0" w:noHBand="0" w:noVBand="1"/>
      </w:tblPr>
      <w:tblGrid>
        <w:gridCol w:w="4888"/>
        <w:gridCol w:w="4174"/>
      </w:tblGrid>
      <w:tr w:rsidR="00130DDA" w:rsidRPr="00130DDA" w14:paraId="1A743FF2" w14:textId="77777777" w:rsidTr="00FA6F13">
        <w:tc>
          <w:tcPr>
            <w:tcW w:w="9062" w:type="dxa"/>
            <w:gridSpan w:val="2"/>
          </w:tcPr>
          <w:p w14:paraId="252BC012" w14:textId="77777777" w:rsidR="00130DDA" w:rsidRPr="00130DDA" w:rsidRDefault="00130DDA" w:rsidP="00130DDA">
            <w:pPr>
              <w:spacing w:after="0" w:line="240" w:lineRule="auto"/>
              <w:jc w:val="center"/>
              <w:rPr>
                <w:rFonts w:ascii="Arial" w:eastAsiaTheme="minorHAnsi" w:hAnsi="Arial" w:cstheme="minorBidi"/>
                <w:i/>
                <w:lang w:eastAsia="en-US"/>
              </w:rPr>
            </w:pPr>
            <w:r w:rsidRPr="00130DDA">
              <w:rPr>
                <w:rFonts w:ascii="Arial" w:eastAsiaTheme="minorHAnsi" w:hAnsi="Arial" w:cstheme="minorBidi"/>
                <w:i/>
                <w:lang w:eastAsia="en-US"/>
              </w:rPr>
              <w:t>Související ustanovení</w:t>
            </w:r>
          </w:p>
        </w:tc>
      </w:tr>
      <w:tr w:rsidR="00130DDA" w:rsidRPr="00130DDA" w14:paraId="2B2B9E67" w14:textId="77777777" w:rsidTr="00FA6F13">
        <w:tc>
          <w:tcPr>
            <w:tcW w:w="4888" w:type="dxa"/>
          </w:tcPr>
          <w:p w14:paraId="78C5E361"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Zákon o ochraně oznamovatelů:</w:t>
            </w:r>
          </w:p>
        </w:tc>
        <w:tc>
          <w:tcPr>
            <w:tcW w:w="4174" w:type="dxa"/>
          </w:tcPr>
          <w:p w14:paraId="5AB0F07B"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1: § 21 odst. 1</w:t>
            </w:r>
          </w:p>
          <w:p w14:paraId="51067C6B"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2: § 21 odst. 2</w:t>
            </w:r>
          </w:p>
          <w:p w14:paraId="00DFF7A1"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3: § 21 odst. 3</w:t>
            </w:r>
          </w:p>
        </w:tc>
      </w:tr>
    </w:tbl>
    <w:p w14:paraId="436890C3" w14:textId="77777777" w:rsidR="00130DDA" w:rsidRPr="00130DDA" w:rsidRDefault="00130DDA" w:rsidP="00130DDA">
      <w:pPr>
        <w:spacing w:before="120"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1</w:t>
      </w:r>
    </w:p>
    <w:p w14:paraId="1D8668CA"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Příslušná osoba vede evidenci vyjmenovaných údajů o přijatých oznámeních v elektronické podobě. </w:t>
      </w:r>
    </w:p>
    <w:p w14:paraId="486EC461"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2</w:t>
      </w:r>
    </w:p>
    <w:p w14:paraId="5C70A384"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Příslušná osoba je povinna uchovávat oznámení jako taková po dobu 5 let od jejich přijetí, a</w:t>
      </w:r>
      <w:r w:rsidRPr="00130DDA">
        <w:rPr>
          <w:rFonts w:ascii="Arial" w:eastAsiaTheme="minorHAnsi" w:hAnsi="Arial" w:cs="Arial"/>
          <w:lang w:eastAsia="en-US"/>
        </w:rPr>
        <w:t> </w:t>
      </w:r>
      <w:r w:rsidRPr="00130DDA">
        <w:rPr>
          <w:rFonts w:ascii="Arial" w:eastAsiaTheme="minorHAnsi" w:hAnsi="Arial" w:cstheme="minorBidi"/>
          <w:lang w:eastAsia="en-US"/>
        </w:rPr>
        <w:t xml:space="preserve">to zejména pro potřebu dalších šetření, ať už interních či příslušnými orgány veřejné moci. </w:t>
      </w:r>
    </w:p>
    <w:p w14:paraId="683DD678"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3</w:t>
      </w:r>
    </w:p>
    <w:p w14:paraId="2759996E"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Stejně jako ve vztahu k oznámením samotným, tak i ve vztahu k evidenci stále platí povinnost </w:t>
      </w:r>
      <w:r w:rsidRPr="00130DDA">
        <w:rPr>
          <w:rFonts w:ascii="Arial" w:eastAsiaTheme="minorHAnsi" w:hAnsi="Arial" w:cstheme="minorBidi"/>
          <w:b/>
          <w:lang w:eastAsia="en-US"/>
        </w:rPr>
        <w:t xml:space="preserve">ochrany důvěrnosti </w:t>
      </w:r>
      <w:r w:rsidRPr="00130DDA">
        <w:rPr>
          <w:rFonts w:ascii="Arial" w:eastAsiaTheme="minorHAnsi" w:hAnsi="Arial" w:cs="Arial"/>
          <w:b/>
          <w:bCs/>
          <w:lang w:eastAsia="en-US"/>
        </w:rPr>
        <w:t xml:space="preserve">totožnosti </w:t>
      </w:r>
      <w:r w:rsidRPr="00130DDA">
        <w:rPr>
          <w:rFonts w:ascii="Arial" w:eastAsiaTheme="minorHAnsi" w:hAnsi="Arial" w:cstheme="minorBidi"/>
          <w:b/>
          <w:lang w:eastAsia="en-US"/>
        </w:rPr>
        <w:t>oznamovatele, dalších osob i informací uvedených v oznámení</w:t>
      </w:r>
      <w:r w:rsidRPr="00130DDA">
        <w:rPr>
          <w:rFonts w:ascii="Arial" w:eastAsiaTheme="minorHAnsi" w:hAnsi="Arial" w:cstheme="minorBidi"/>
          <w:lang w:eastAsia="en-US"/>
        </w:rPr>
        <w:t xml:space="preserve"> a</w:t>
      </w:r>
      <w:r w:rsidRPr="00130DDA">
        <w:rPr>
          <w:rFonts w:ascii="Arial" w:eastAsiaTheme="minorHAnsi" w:hAnsi="Arial" w:cs="Arial"/>
          <w:lang w:eastAsia="en-US"/>
        </w:rPr>
        <w:t> </w:t>
      </w:r>
      <w:r w:rsidRPr="00130DDA">
        <w:rPr>
          <w:rFonts w:ascii="Arial" w:eastAsiaTheme="minorHAnsi" w:hAnsi="Arial" w:cstheme="minorBidi"/>
          <w:lang w:eastAsia="en-US"/>
        </w:rPr>
        <w:t xml:space="preserve">k přístupu k nim je tedy oprávněna pouze příslušná osoba. Jelikož hlavním požadavkem evidence přijatých oznámení a informací a uchovávání oznámení je ochrana důvěrnosti, tedy omezení přístupu nepovolaným osobám, je na zaměstnavateli samotném, </w:t>
      </w:r>
      <w:r w:rsidRPr="00130DDA">
        <w:rPr>
          <w:rFonts w:ascii="Arial" w:eastAsiaTheme="minorHAnsi" w:hAnsi="Arial" w:cstheme="minorBidi"/>
          <w:b/>
          <w:lang w:eastAsia="en-US"/>
        </w:rPr>
        <w:t>jaký druh a</w:t>
      </w:r>
      <w:r w:rsidRPr="00130DDA">
        <w:rPr>
          <w:rFonts w:ascii="Arial" w:eastAsiaTheme="minorHAnsi" w:hAnsi="Arial" w:cs="Arial"/>
          <w:b/>
          <w:bCs/>
          <w:lang w:eastAsia="en-US"/>
        </w:rPr>
        <w:t> </w:t>
      </w:r>
      <w:r w:rsidRPr="00130DDA">
        <w:rPr>
          <w:rFonts w:ascii="Arial" w:eastAsiaTheme="minorHAnsi" w:hAnsi="Arial" w:cstheme="minorBidi"/>
          <w:b/>
          <w:lang w:eastAsia="en-US"/>
        </w:rPr>
        <w:t>technickou podobu evidence zvolí</w:t>
      </w:r>
      <w:r w:rsidRPr="00130DDA">
        <w:rPr>
          <w:rFonts w:ascii="Arial" w:eastAsiaTheme="minorHAnsi" w:hAnsi="Arial" w:cstheme="minorBidi"/>
          <w:lang w:eastAsia="en-US"/>
        </w:rPr>
        <w:t>, pokud výše uvedený požadavek bude naplněn.</w:t>
      </w:r>
    </w:p>
    <w:p w14:paraId="335FD0A7" w14:textId="77777777" w:rsidR="00130DDA" w:rsidRPr="00130DDA" w:rsidRDefault="00130DDA" w:rsidP="00130DDA">
      <w:pPr>
        <w:spacing w:after="120" w:line="240" w:lineRule="auto"/>
        <w:jc w:val="center"/>
        <w:outlineLvl w:val="0"/>
        <w:rPr>
          <w:rFonts w:ascii="Arial" w:eastAsiaTheme="majorEastAsia" w:hAnsi="Arial" w:cs="Arial"/>
          <w:b/>
          <w:bCs/>
          <w:lang w:eastAsia="en-US"/>
        </w:rPr>
      </w:pPr>
    </w:p>
    <w:p w14:paraId="7DD45947" w14:textId="77777777" w:rsidR="00130DDA" w:rsidRPr="00130DDA" w:rsidRDefault="00130DDA" w:rsidP="00130DDA">
      <w:pPr>
        <w:spacing w:after="120" w:line="240" w:lineRule="auto"/>
        <w:jc w:val="center"/>
        <w:outlineLvl w:val="0"/>
        <w:rPr>
          <w:rFonts w:ascii="Arial" w:eastAsiaTheme="majorEastAsia" w:hAnsi="Arial" w:cstheme="majorBidi"/>
          <w:szCs w:val="32"/>
          <w:lang w:eastAsia="en-US"/>
        </w:rPr>
      </w:pPr>
      <w:bookmarkStart w:id="32" w:name="_Toc105337376"/>
      <w:bookmarkStart w:id="33" w:name="_Toc136532793"/>
      <w:r w:rsidRPr="00130DDA">
        <w:rPr>
          <w:rFonts w:ascii="Arial" w:eastAsiaTheme="majorEastAsia" w:hAnsi="Arial" w:cstheme="majorBidi"/>
          <w:szCs w:val="32"/>
          <w:lang w:eastAsia="en-US"/>
        </w:rPr>
        <w:t>Článek 7</w:t>
      </w:r>
      <w:bookmarkEnd w:id="32"/>
      <w:bookmarkEnd w:id="33"/>
    </w:p>
    <w:p w14:paraId="5671E4FD" w14:textId="77777777" w:rsidR="00130DDA" w:rsidRPr="00130DDA" w:rsidRDefault="00130DDA" w:rsidP="00130DDA">
      <w:pPr>
        <w:spacing w:after="120" w:line="240" w:lineRule="auto"/>
        <w:jc w:val="center"/>
        <w:outlineLvl w:val="0"/>
        <w:rPr>
          <w:rFonts w:ascii="Arial" w:eastAsiaTheme="majorEastAsia" w:hAnsi="Arial" w:cstheme="majorBidi"/>
          <w:b/>
          <w:szCs w:val="32"/>
          <w:lang w:eastAsia="en-US"/>
        </w:rPr>
      </w:pPr>
      <w:bookmarkStart w:id="34" w:name="_Toc105337377"/>
      <w:bookmarkStart w:id="35" w:name="_Toc136532794"/>
      <w:r w:rsidRPr="00130DDA">
        <w:rPr>
          <w:rFonts w:ascii="Arial" w:eastAsiaTheme="majorEastAsia" w:hAnsi="Arial" w:cstheme="majorBidi"/>
          <w:b/>
          <w:szCs w:val="32"/>
          <w:lang w:eastAsia="en-US"/>
        </w:rPr>
        <w:t>Zpracování osobních údajů</w:t>
      </w:r>
      <w:bookmarkEnd w:id="34"/>
      <w:bookmarkEnd w:id="35"/>
    </w:p>
    <w:tbl>
      <w:tblPr>
        <w:tblStyle w:val="Mkatabulky12"/>
        <w:tblW w:w="0" w:type="auto"/>
        <w:tblLook w:val="04A0" w:firstRow="1" w:lastRow="0" w:firstColumn="1" w:lastColumn="0" w:noHBand="0" w:noVBand="1"/>
      </w:tblPr>
      <w:tblGrid>
        <w:gridCol w:w="4888"/>
        <w:gridCol w:w="4174"/>
      </w:tblGrid>
      <w:tr w:rsidR="00130DDA" w:rsidRPr="00130DDA" w14:paraId="17F5DF49" w14:textId="77777777" w:rsidTr="00FA6F13">
        <w:tc>
          <w:tcPr>
            <w:tcW w:w="9062" w:type="dxa"/>
            <w:gridSpan w:val="2"/>
          </w:tcPr>
          <w:p w14:paraId="6A6AA2D6" w14:textId="77777777" w:rsidR="00130DDA" w:rsidRPr="00130DDA" w:rsidRDefault="00130DDA" w:rsidP="00130DDA">
            <w:pPr>
              <w:spacing w:after="0" w:line="240" w:lineRule="auto"/>
              <w:jc w:val="center"/>
              <w:rPr>
                <w:rFonts w:ascii="Arial" w:eastAsiaTheme="minorHAnsi" w:hAnsi="Arial" w:cstheme="minorBidi"/>
                <w:i/>
                <w:lang w:eastAsia="en-US"/>
              </w:rPr>
            </w:pPr>
            <w:r w:rsidRPr="00130DDA">
              <w:rPr>
                <w:rFonts w:ascii="Arial" w:eastAsiaTheme="minorHAnsi" w:hAnsi="Arial" w:cstheme="minorBidi"/>
                <w:i/>
                <w:lang w:eastAsia="en-US"/>
              </w:rPr>
              <w:t>Související ustanovení</w:t>
            </w:r>
          </w:p>
        </w:tc>
      </w:tr>
      <w:tr w:rsidR="00130DDA" w:rsidRPr="00130DDA" w14:paraId="1164F510" w14:textId="77777777" w:rsidTr="00FA6F13">
        <w:tc>
          <w:tcPr>
            <w:tcW w:w="4888" w:type="dxa"/>
          </w:tcPr>
          <w:p w14:paraId="4E83AA71"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Zákon o ochraně oznamovatelů:</w:t>
            </w:r>
          </w:p>
        </w:tc>
        <w:tc>
          <w:tcPr>
            <w:tcW w:w="4174" w:type="dxa"/>
          </w:tcPr>
          <w:p w14:paraId="2C2E905C" w14:textId="77777777" w:rsidR="00130DDA" w:rsidRPr="00130DDA" w:rsidRDefault="00130DDA" w:rsidP="00130DDA">
            <w:pPr>
              <w:numPr>
                <w:ilvl w:val="0"/>
                <w:numId w:val="48"/>
              </w:numPr>
              <w:spacing w:after="0" w:line="240" w:lineRule="auto"/>
              <w:rPr>
                <w:rFonts w:ascii="Arial" w:eastAsiaTheme="minorHAnsi" w:hAnsi="Arial" w:cstheme="minorBidi"/>
                <w:lang w:eastAsia="en-US"/>
              </w:rPr>
            </w:pPr>
          </w:p>
        </w:tc>
      </w:tr>
    </w:tbl>
    <w:p w14:paraId="691A1FE8" w14:textId="77777777" w:rsidR="00130DDA" w:rsidRPr="00130DDA" w:rsidRDefault="00130DDA" w:rsidP="00130DDA">
      <w:pPr>
        <w:spacing w:before="120"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1</w:t>
      </w:r>
    </w:p>
    <w:p w14:paraId="2A46F0DB"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S ohledem na § 10 zákona č. 110/2019 Sb., o zpracování osobních údajů, který uvádí, že</w:t>
      </w:r>
      <w:r w:rsidRPr="00130DDA">
        <w:rPr>
          <w:rFonts w:ascii="Arial" w:eastAsiaTheme="minorHAnsi" w:hAnsi="Arial" w:cs="Arial"/>
          <w:lang w:eastAsia="en-US"/>
        </w:rPr>
        <w:t> </w:t>
      </w:r>
      <w:r w:rsidRPr="00130DDA">
        <w:rPr>
          <w:rFonts w:ascii="Arial" w:eastAsiaTheme="minorHAnsi" w:hAnsi="Arial" w:cstheme="minorBidi"/>
          <w:lang w:eastAsia="en-US"/>
        </w:rPr>
        <w:t>„</w:t>
      </w:r>
      <w:r w:rsidRPr="00130DDA">
        <w:rPr>
          <w:rFonts w:ascii="Arial" w:eastAsiaTheme="minorHAnsi" w:hAnsi="Arial" w:cstheme="minorBidi"/>
          <w:i/>
          <w:lang w:eastAsia="en-US"/>
        </w:rPr>
        <w:t>Správce nemusí provádět posouzení vlivu zpracování na ochranu osobních údajů před jeho zahájením, pokud mu právní předpis stanoví povinnost takové zpracování osobních údajů provést.</w:t>
      </w:r>
      <w:r w:rsidRPr="00130DDA">
        <w:rPr>
          <w:rFonts w:ascii="Arial" w:eastAsiaTheme="minorHAnsi" w:hAnsi="Arial" w:cstheme="minorBidi"/>
          <w:lang w:eastAsia="en-US"/>
        </w:rPr>
        <w:t xml:space="preserve">“, se domníváme, že zpracování osobních údajů v rámci vnitřního oznamovacího systému samo o sobě </w:t>
      </w:r>
      <w:r w:rsidRPr="00130DDA">
        <w:rPr>
          <w:rFonts w:ascii="Arial" w:eastAsiaTheme="minorHAnsi" w:hAnsi="Arial" w:cstheme="minorBidi"/>
          <w:b/>
          <w:lang w:eastAsia="en-US"/>
        </w:rPr>
        <w:t>této povinnosti nepodléhá, nicméně</w:t>
      </w:r>
      <w:r w:rsidRPr="00130DDA">
        <w:rPr>
          <w:rFonts w:ascii="Arial" w:eastAsiaTheme="minorHAnsi" w:hAnsi="Arial" w:cstheme="minorBidi"/>
          <w:lang w:eastAsia="en-US"/>
        </w:rPr>
        <w:t xml:space="preserve"> je možné provedení tzv. </w:t>
      </w:r>
      <w:r w:rsidRPr="00130DDA">
        <w:rPr>
          <w:rFonts w:ascii="Arial" w:eastAsiaTheme="minorHAnsi" w:hAnsi="Arial" w:cstheme="minorBidi"/>
          <w:b/>
          <w:lang w:eastAsia="en-US"/>
        </w:rPr>
        <w:t>DPIA</w:t>
      </w:r>
      <w:r w:rsidRPr="00130DDA">
        <w:rPr>
          <w:rFonts w:ascii="Arial" w:eastAsiaTheme="minorHAnsi" w:hAnsi="Arial" w:cstheme="minorBidi"/>
          <w:lang w:eastAsia="en-US"/>
        </w:rPr>
        <w:t xml:space="preserve"> zvážit</w:t>
      </w:r>
      <w:r w:rsidRPr="00130DDA">
        <w:rPr>
          <w:rFonts w:ascii="Arial" w:eastAsiaTheme="minorHAnsi" w:hAnsi="Arial" w:cs="Arial"/>
          <w:lang w:eastAsia="en-US"/>
        </w:rPr>
        <w:t>.</w:t>
      </w:r>
    </w:p>
    <w:p w14:paraId="7E92D8C6"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2</w:t>
      </w:r>
    </w:p>
    <w:p w14:paraId="62930E40"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Právním základem pro zpracovávání osobních údajů bude nejpravděpodobněji </w:t>
      </w:r>
      <w:r w:rsidRPr="00130DDA">
        <w:rPr>
          <w:rFonts w:ascii="Arial" w:eastAsiaTheme="minorHAnsi" w:hAnsi="Arial" w:cstheme="minorBidi"/>
          <w:b/>
          <w:lang w:eastAsia="en-US"/>
        </w:rPr>
        <w:t>článek 6 odst. 1 písm. c)</w:t>
      </w:r>
      <w:r w:rsidRPr="00130DDA">
        <w:rPr>
          <w:rFonts w:ascii="Arial" w:eastAsiaTheme="minorHAnsi" w:hAnsi="Arial" w:cstheme="minorBidi"/>
          <w:lang w:eastAsia="en-US"/>
        </w:rPr>
        <w:t xml:space="preserve"> (tedy plnění zákonných povinností) obecného nařízení o ochraně osobních údajů (dále jen „GDPR“), jakkoliv v úvahu přichází i zpracování na základě </w:t>
      </w:r>
      <w:r w:rsidRPr="00130DDA">
        <w:rPr>
          <w:rFonts w:ascii="Arial" w:eastAsiaTheme="minorHAnsi" w:hAnsi="Arial" w:cstheme="minorBidi"/>
          <w:b/>
          <w:lang w:eastAsia="en-US"/>
        </w:rPr>
        <w:t>článek 6 odst. 1 písm. e) nebo f)</w:t>
      </w:r>
      <w:r w:rsidRPr="00130DDA">
        <w:rPr>
          <w:rFonts w:ascii="Arial" w:eastAsiaTheme="minorHAnsi" w:hAnsi="Arial" w:cstheme="minorBidi"/>
          <w:lang w:eastAsia="en-US"/>
        </w:rPr>
        <w:t xml:space="preserve"> (tedy veřejný zájem nebo oprávněný zájem správce).</w:t>
      </w:r>
    </w:p>
    <w:p w14:paraId="3E96A3DD"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3</w:t>
      </w:r>
    </w:p>
    <w:p w14:paraId="34191D5E" w14:textId="3455660E"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Právním základem pro zpracovávání zvláštních kategorií osobních údajů bude článek </w:t>
      </w:r>
      <w:r w:rsidRPr="00130DDA">
        <w:rPr>
          <w:rFonts w:ascii="Arial" w:eastAsiaTheme="minorHAnsi" w:hAnsi="Arial" w:cstheme="minorBidi"/>
          <w:b/>
          <w:lang w:eastAsia="en-US"/>
        </w:rPr>
        <w:t>9</w:t>
      </w:r>
      <w:r>
        <w:rPr>
          <w:rFonts w:ascii="Arial" w:eastAsiaTheme="minorHAnsi" w:hAnsi="Arial" w:cstheme="minorBidi"/>
          <w:b/>
          <w:lang w:eastAsia="en-US"/>
        </w:rPr>
        <w:t> </w:t>
      </w:r>
      <w:r w:rsidRPr="00130DDA">
        <w:rPr>
          <w:rFonts w:ascii="Arial" w:eastAsiaTheme="minorHAnsi" w:hAnsi="Arial" w:cstheme="minorBidi"/>
          <w:b/>
          <w:lang w:eastAsia="en-US"/>
        </w:rPr>
        <w:t>odst. 2 písm. e)</w:t>
      </w:r>
      <w:r w:rsidRPr="00130DDA">
        <w:rPr>
          <w:rFonts w:ascii="Arial" w:eastAsiaTheme="minorHAnsi" w:hAnsi="Arial" w:cstheme="minorBidi"/>
          <w:lang w:eastAsia="en-US"/>
        </w:rPr>
        <w:t xml:space="preserve"> (zpracování údajů zjevně zveřejněných jejich subjektem), </w:t>
      </w:r>
      <w:r w:rsidRPr="00130DDA">
        <w:rPr>
          <w:rFonts w:ascii="Arial" w:eastAsiaTheme="minorHAnsi" w:hAnsi="Arial" w:cstheme="minorBidi"/>
          <w:b/>
          <w:lang w:eastAsia="en-US"/>
        </w:rPr>
        <w:t>f)</w:t>
      </w:r>
      <w:r w:rsidRPr="00130DDA">
        <w:rPr>
          <w:rFonts w:ascii="Arial" w:eastAsiaTheme="minorHAnsi" w:hAnsi="Arial" w:cstheme="minorBidi"/>
          <w:lang w:eastAsia="en-US"/>
        </w:rPr>
        <w:t xml:space="preserve"> (zpracování nezbytné pro určení, výkon nebo obhajobu právních nároků) </w:t>
      </w:r>
      <w:r w:rsidRPr="00130DDA">
        <w:rPr>
          <w:rFonts w:ascii="Arial" w:eastAsiaTheme="minorHAnsi" w:hAnsi="Arial" w:cstheme="minorBidi"/>
          <w:b/>
          <w:lang w:eastAsia="en-US"/>
        </w:rPr>
        <w:t>nebo g)</w:t>
      </w:r>
      <w:r w:rsidRPr="00130DDA">
        <w:rPr>
          <w:rFonts w:ascii="Arial" w:eastAsiaTheme="minorHAnsi" w:hAnsi="Arial" w:cstheme="minorBidi"/>
          <w:lang w:eastAsia="en-US"/>
        </w:rPr>
        <w:t xml:space="preserve"> (zpracování nezbytné na základě významného veřejného zájmu na základě práva Unie nebo členského státu, které </w:t>
      </w:r>
      <w:r w:rsidRPr="00130DDA">
        <w:rPr>
          <w:rFonts w:ascii="Arial" w:eastAsiaTheme="minorHAnsi" w:hAnsi="Arial" w:cstheme="minorBidi"/>
          <w:lang w:eastAsia="en-US"/>
        </w:rPr>
        <w:lastRenderedPageBreak/>
        <w:t xml:space="preserve">je přiměřené sledovanému cíli, dodržuje podstatu práva na ochranu údajů a poskytuje vhodné a konkrétní záruky pro ochranu základních práv a zájmů subjektu údajů) GDPR. </w:t>
      </w:r>
    </w:p>
    <w:p w14:paraId="42886EF2"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4</w:t>
      </w:r>
    </w:p>
    <w:p w14:paraId="071524EA"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O plnění informační povinnosti podle GDPR lze v souvislosti s provozováním vnitřního oznamovacího systému uvažovat ve vztahu k několika kategoriím osob. V první řadě se může jednat o </w:t>
      </w:r>
      <w:r w:rsidRPr="00130DDA">
        <w:rPr>
          <w:rFonts w:ascii="Arial" w:eastAsiaTheme="minorHAnsi" w:hAnsi="Arial" w:cstheme="minorBidi"/>
          <w:b/>
          <w:lang w:eastAsia="en-US"/>
        </w:rPr>
        <w:t>oznamovatele</w:t>
      </w:r>
      <w:r w:rsidRPr="00130DDA">
        <w:rPr>
          <w:rFonts w:ascii="Arial" w:eastAsiaTheme="minorHAnsi" w:hAnsi="Arial" w:cstheme="minorBidi"/>
          <w:lang w:eastAsia="en-US"/>
        </w:rPr>
        <w:t xml:space="preserve">, kterého lze vyrozumívat bez omezení. </w:t>
      </w:r>
      <w:r w:rsidRPr="00130DDA">
        <w:rPr>
          <w:rFonts w:ascii="Arial" w:eastAsiaTheme="minorHAnsi" w:hAnsi="Arial" w:cstheme="minorBidi"/>
          <w:b/>
          <w:lang w:eastAsia="en-US"/>
        </w:rPr>
        <w:t>Dotčenou osobu</w:t>
      </w:r>
      <w:r w:rsidRPr="00130DDA">
        <w:rPr>
          <w:rFonts w:ascii="Arial" w:eastAsiaTheme="minorHAnsi" w:hAnsi="Arial" w:cstheme="minorBidi"/>
          <w:lang w:eastAsia="en-US"/>
        </w:rPr>
        <w:t>, tedy potenciálního pachatele oznamovaného protiprávního jednání</w:t>
      </w:r>
      <w:r w:rsidRPr="00130DDA">
        <w:rPr>
          <w:rFonts w:ascii="Arial" w:eastAsiaTheme="minorHAnsi" w:hAnsi="Arial" w:cs="Arial"/>
          <w:lang w:eastAsia="en-US"/>
        </w:rPr>
        <w:t>,</w:t>
      </w:r>
      <w:r w:rsidRPr="00130DDA">
        <w:rPr>
          <w:rFonts w:ascii="Arial" w:eastAsiaTheme="minorHAnsi" w:hAnsi="Arial" w:cstheme="minorBidi"/>
          <w:lang w:eastAsia="en-US"/>
        </w:rPr>
        <w:t xml:space="preserve"> lze vyrozumívat pouze tehdy, </w:t>
      </w:r>
      <w:r w:rsidRPr="00130DDA">
        <w:rPr>
          <w:rFonts w:ascii="Arial" w:eastAsiaTheme="minorHAnsi" w:hAnsi="Arial" w:cstheme="minorBidi"/>
          <w:b/>
          <w:lang w:eastAsia="en-US"/>
        </w:rPr>
        <w:t>pokud tím nebude ohroženo zachování důvěrnosti</w:t>
      </w:r>
      <w:r w:rsidRPr="00130DDA">
        <w:rPr>
          <w:rFonts w:ascii="Arial" w:eastAsiaTheme="minorHAnsi" w:hAnsi="Arial" w:cstheme="minorBidi"/>
          <w:lang w:eastAsia="en-US"/>
        </w:rPr>
        <w:t xml:space="preserve"> ve vztahu k oznamovateli a dalším osobám uvedeným v oznámení – např. pomocníkům oznamovatele, a tehdy, pokud tím nebude zároveň ohroženo řádné prošetření oznamované věci. Splnění informační povinnosti lze rovněž </w:t>
      </w:r>
      <w:r w:rsidRPr="00130DDA">
        <w:rPr>
          <w:rFonts w:ascii="Arial" w:eastAsiaTheme="minorHAnsi" w:hAnsi="Arial" w:cstheme="minorBidi"/>
          <w:b/>
          <w:lang w:eastAsia="en-US"/>
        </w:rPr>
        <w:t>odložit</w:t>
      </w:r>
      <w:r w:rsidRPr="00130DDA">
        <w:rPr>
          <w:rFonts w:ascii="Arial" w:eastAsiaTheme="minorHAnsi" w:hAnsi="Arial" w:cstheme="minorBidi"/>
          <w:lang w:eastAsia="en-US"/>
        </w:rPr>
        <w:t xml:space="preserve"> na dobu, kdy jím již nebude ohroženo řádné prošetření oznámení. </w:t>
      </w:r>
      <w:r w:rsidRPr="00130DDA">
        <w:rPr>
          <w:rFonts w:ascii="Arial" w:eastAsiaTheme="minorHAnsi" w:hAnsi="Arial" w:cstheme="minorBidi"/>
          <w:b/>
          <w:lang w:eastAsia="en-US"/>
        </w:rPr>
        <w:t>Ochranu totožnosti oznamovatele je nicméně potřeba v každém případě upřednostnit</w:t>
      </w:r>
      <w:r w:rsidRPr="00130DDA">
        <w:rPr>
          <w:rFonts w:ascii="Arial" w:eastAsiaTheme="minorHAnsi" w:hAnsi="Arial" w:cstheme="minorBidi"/>
          <w:lang w:eastAsia="en-US"/>
        </w:rPr>
        <w:t>. Dle individuálních okolností jednotlivých případů lze pak uvažovat rovněž o uplatnění výjimek podle článku 14 odst. 5 GDPR.</w:t>
      </w:r>
    </w:p>
    <w:p w14:paraId="5135E72B"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5</w:t>
      </w:r>
    </w:p>
    <w:p w14:paraId="1BF24560"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Právo na přístup k osobním údajům mají všechny osoby, jejichž osobní údaje jsou zpracovávány. Nicméně i v tomto případě je třeba na prvním místě </w:t>
      </w:r>
      <w:r w:rsidRPr="00130DDA">
        <w:rPr>
          <w:rFonts w:ascii="Arial" w:eastAsiaTheme="minorHAnsi" w:hAnsi="Arial" w:cstheme="minorBidi"/>
          <w:b/>
          <w:lang w:eastAsia="en-US"/>
        </w:rPr>
        <w:t>chránit totožnost oznamovatele, dalších osob uvedených v oznámení a zabránit eventuálnímu maření prošetřování oznámených informací</w:t>
      </w:r>
      <w:r w:rsidRPr="00130DDA">
        <w:rPr>
          <w:rFonts w:ascii="Arial" w:eastAsiaTheme="minorHAnsi" w:hAnsi="Arial" w:cstheme="minorBidi"/>
          <w:lang w:eastAsia="en-US"/>
        </w:rPr>
        <w:t>. Přitom v mnoha případech může prošetřování či</w:t>
      </w:r>
      <w:r w:rsidRPr="00130DDA">
        <w:rPr>
          <w:rFonts w:ascii="Arial" w:eastAsiaTheme="minorHAnsi" w:hAnsi="Arial" w:cs="Arial"/>
          <w:lang w:eastAsia="en-US"/>
        </w:rPr>
        <w:t> </w:t>
      </w:r>
      <w:r w:rsidRPr="00130DDA">
        <w:rPr>
          <w:rFonts w:ascii="Arial" w:eastAsiaTheme="minorHAnsi" w:hAnsi="Arial" w:cstheme="minorBidi"/>
          <w:lang w:eastAsia="en-US"/>
        </w:rPr>
        <w:t xml:space="preserve">totožnost oznamovatele a dalších osob ohrozit již prosté sdělení informace o tom, </w:t>
      </w:r>
      <w:r w:rsidRPr="00130DDA">
        <w:rPr>
          <w:rFonts w:ascii="Arial" w:eastAsiaTheme="minorHAnsi" w:hAnsi="Arial" w:cstheme="minorBidi"/>
          <w:b/>
          <w:lang w:eastAsia="en-US"/>
        </w:rPr>
        <w:t>že</w:t>
      </w:r>
      <w:r w:rsidRPr="00130DDA">
        <w:rPr>
          <w:rFonts w:ascii="Arial" w:eastAsiaTheme="minorHAnsi" w:hAnsi="Arial" w:cs="Arial"/>
          <w:b/>
          <w:bCs/>
          <w:lang w:eastAsia="en-US"/>
        </w:rPr>
        <w:t> </w:t>
      </w:r>
      <w:r w:rsidRPr="00130DDA">
        <w:rPr>
          <w:rFonts w:ascii="Arial" w:eastAsiaTheme="minorHAnsi" w:hAnsi="Arial" w:cstheme="minorBidi"/>
          <w:b/>
          <w:lang w:eastAsia="en-US"/>
        </w:rPr>
        <w:t>ke</w:t>
      </w:r>
      <w:r w:rsidRPr="00130DDA">
        <w:rPr>
          <w:rFonts w:ascii="Arial" w:eastAsiaTheme="minorHAnsi" w:hAnsi="Arial" w:cs="Arial"/>
          <w:b/>
          <w:bCs/>
          <w:lang w:eastAsia="en-US"/>
        </w:rPr>
        <w:t> </w:t>
      </w:r>
      <w:r w:rsidRPr="00130DDA">
        <w:rPr>
          <w:rFonts w:ascii="Arial" w:eastAsiaTheme="minorHAnsi" w:hAnsi="Arial" w:cstheme="minorBidi"/>
          <w:b/>
          <w:lang w:eastAsia="en-US"/>
        </w:rPr>
        <w:t>zpracování osobních údajů došlo</w:t>
      </w:r>
      <w:r w:rsidRPr="00130DDA">
        <w:rPr>
          <w:rFonts w:ascii="Arial" w:eastAsiaTheme="minorHAnsi" w:hAnsi="Arial" w:cstheme="minorBidi"/>
          <w:lang w:eastAsia="en-US"/>
        </w:rPr>
        <w:t xml:space="preserve">. Výše uvedený postup má nicméně významné omezení, a to, že v odpovědi na žádost o přístup podle článku 15 GDPR nelze uvádět nepravdivé informace. Vhodným řešením by proto mohla být </w:t>
      </w:r>
      <w:r w:rsidRPr="00130DDA">
        <w:rPr>
          <w:rFonts w:ascii="Arial" w:eastAsiaTheme="minorHAnsi" w:hAnsi="Arial" w:cstheme="minorBidi"/>
          <w:b/>
          <w:lang w:eastAsia="en-US"/>
        </w:rPr>
        <w:t>automatická odpověď</w:t>
      </w:r>
      <w:r w:rsidRPr="00130DDA">
        <w:rPr>
          <w:rFonts w:ascii="Arial" w:eastAsiaTheme="minorHAnsi" w:hAnsi="Arial" w:cstheme="minorBidi"/>
          <w:lang w:eastAsia="en-US"/>
        </w:rPr>
        <w:t xml:space="preserve"> společná pro ty případy, kdy ke zpracovávání osobních údajů nedochází nebo nelze informaci o jejich zpracovávání poskytnout („</w:t>
      </w:r>
      <w:r w:rsidRPr="00130DDA">
        <w:rPr>
          <w:rFonts w:ascii="Arial" w:eastAsiaTheme="minorHAnsi" w:hAnsi="Arial" w:cstheme="minorBidi"/>
          <w:i/>
          <w:lang w:eastAsia="en-US"/>
        </w:rPr>
        <w:t>Údaje nejsou zpracovávány nebo tuto informaci není možné poskytnout.</w:t>
      </w:r>
      <w:r w:rsidRPr="00130DDA">
        <w:rPr>
          <w:rFonts w:ascii="Arial" w:eastAsiaTheme="minorHAnsi" w:hAnsi="Arial" w:cstheme="minorBidi"/>
          <w:lang w:eastAsia="en-US"/>
        </w:rPr>
        <w:t>“).</w:t>
      </w:r>
    </w:p>
    <w:p w14:paraId="385C24CE"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6 a 7</w:t>
      </w:r>
    </w:p>
    <w:p w14:paraId="41FCBDC4"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Vzhledem k tomu, že vyřizování žádosti o přístup k osobním údajům ve vztahu k vnitřním oznamovacím systémům klade na osobu, která se takovou žádostí musí zabývat</w:t>
      </w:r>
      <w:r w:rsidRPr="00130DDA">
        <w:rPr>
          <w:rFonts w:ascii="Arial" w:eastAsiaTheme="minorHAnsi" w:hAnsi="Arial" w:cs="Arial"/>
          <w:lang w:eastAsia="en-US"/>
        </w:rPr>
        <w:t>,</w:t>
      </w:r>
      <w:r w:rsidRPr="00130DDA">
        <w:rPr>
          <w:rFonts w:ascii="Arial" w:eastAsiaTheme="minorHAnsi" w:hAnsi="Arial" w:cstheme="minorBidi"/>
          <w:lang w:eastAsia="en-US"/>
        </w:rPr>
        <w:t xml:space="preserve"> zvýšené nároky ve vztahu ke znalosti mechanismů a pravidel ochrany oznamovatele, měli by žádosti v rozsahu týkajícím se vnitřního oznamovacího systému a oznamování </w:t>
      </w:r>
      <w:r w:rsidRPr="00130DDA">
        <w:rPr>
          <w:rFonts w:ascii="Arial" w:eastAsiaTheme="minorHAnsi" w:hAnsi="Arial" w:cstheme="minorBidi"/>
          <w:b/>
          <w:lang w:eastAsia="en-US"/>
        </w:rPr>
        <w:t>vyřizovat prošetřovatel nebo příslušná osoba</w:t>
      </w:r>
      <w:r w:rsidRPr="00130DDA">
        <w:rPr>
          <w:rFonts w:ascii="Arial" w:eastAsiaTheme="minorHAnsi" w:hAnsi="Arial" w:cstheme="minorBidi"/>
          <w:bCs/>
          <w:lang w:eastAsia="en-US"/>
        </w:rPr>
        <w:t>, jedině tak bude možné zajistit zachování důvěrnosti</w:t>
      </w:r>
      <w:r w:rsidRPr="00130DDA">
        <w:rPr>
          <w:rFonts w:ascii="Arial" w:eastAsiaTheme="minorHAnsi" w:hAnsi="Arial" w:cstheme="minorBidi"/>
          <w:lang w:eastAsia="en-US"/>
        </w:rPr>
        <w:t xml:space="preserve">. Pokud prošetřovatel nebo příslušná osoba zjistí, že osobní údaje nejsou zpracovávány nebo že informaci o jejich zpracovávání nelze poskytnout, žádost bez toho, aniž by informovali žadatele, odloží, případně využijí automatické odpovědi (viz výše). </w:t>
      </w:r>
    </w:p>
    <w:p w14:paraId="1808D442"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8</w:t>
      </w:r>
    </w:p>
    <w:p w14:paraId="25C3A977"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V případě, že dojde k porušení zabezpečení osobních údajů</w:t>
      </w:r>
      <w:r w:rsidRPr="00130DDA">
        <w:rPr>
          <w:rFonts w:ascii="Arial" w:eastAsiaTheme="minorHAnsi" w:hAnsi="Arial" w:cs="Arial"/>
          <w:lang w:eastAsia="en-US"/>
        </w:rPr>
        <w:t>,</w:t>
      </w:r>
      <w:r w:rsidRPr="00130DDA">
        <w:rPr>
          <w:rFonts w:ascii="Arial" w:eastAsiaTheme="minorHAnsi" w:hAnsi="Arial" w:cstheme="minorBidi"/>
          <w:lang w:eastAsia="en-US"/>
        </w:rPr>
        <w:t xml:space="preserve"> jsou rovněž prošetřovatel a</w:t>
      </w:r>
      <w:r w:rsidRPr="00130DDA">
        <w:rPr>
          <w:rFonts w:ascii="Arial" w:eastAsiaTheme="minorHAnsi" w:hAnsi="Arial" w:cs="Arial"/>
          <w:lang w:eastAsia="en-US"/>
        </w:rPr>
        <w:t> </w:t>
      </w:r>
      <w:r w:rsidRPr="00130DDA">
        <w:rPr>
          <w:rFonts w:ascii="Arial" w:eastAsiaTheme="minorHAnsi" w:hAnsi="Arial" w:cstheme="minorBidi"/>
          <w:lang w:eastAsia="en-US"/>
        </w:rPr>
        <w:t xml:space="preserve">příslušná osoba </w:t>
      </w:r>
      <w:r w:rsidRPr="00130DDA">
        <w:rPr>
          <w:rFonts w:ascii="Arial" w:eastAsiaTheme="minorHAnsi" w:hAnsi="Arial" w:cstheme="minorBidi"/>
          <w:b/>
          <w:lang w:eastAsia="en-US"/>
        </w:rPr>
        <w:t>povinni takovéto porušení hlásit</w:t>
      </w:r>
      <w:r w:rsidRPr="00130DDA">
        <w:rPr>
          <w:rFonts w:ascii="Arial" w:eastAsiaTheme="minorHAnsi" w:hAnsi="Arial" w:cstheme="minorBidi"/>
          <w:lang w:eastAsia="en-US"/>
        </w:rPr>
        <w:t>, a to nejlépe za případné součinnosti osoby pověřené výkonem agendy ochrany osobních údajů.</w:t>
      </w:r>
    </w:p>
    <w:p w14:paraId="5E490AA1" w14:textId="77777777" w:rsidR="00130DDA" w:rsidRPr="00130DDA" w:rsidRDefault="00130DDA" w:rsidP="00130DDA">
      <w:pPr>
        <w:spacing w:after="120" w:line="240" w:lineRule="auto"/>
        <w:rPr>
          <w:rFonts w:ascii="Arial" w:eastAsiaTheme="minorHAnsi" w:hAnsi="Arial" w:cstheme="minorBidi"/>
          <w:lang w:eastAsia="en-US"/>
        </w:rPr>
      </w:pPr>
    </w:p>
    <w:p w14:paraId="33299882" w14:textId="77777777" w:rsidR="00130DDA" w:rsidRPr="00130DDA" w:rsidRDefault="00130DDA" w:rsidP="00130DDA">
      <w:pPr>
        <w:keepNext/>
        <w:spacing w:after="120" w:line="240" w:lineRule="auto"/>
        <w:jc w:val="center"/>
        <w:outlineLvl w:val="0"/>
        <w:rPr>
          <w:rFonts w:ascii="Arial" w:eastAsiaTheme="majorEastAsia" w:hAnsi="Arial" w:cstheme="majorBidi"/>
          <w:szCs w:val="32"/>
          <w:lang w:eastAsia="en-US"/>
        </w:rPr>
      </w:pPr>
      <w:bookmarkStart w:id="36" w:name="_Toc105337378"/>
      <w:bookmarkStart w:id="37" w:name="_Toc136532795"/>
      <w:r w:rsidRPr="00130DDA">
        <w:rPr>
          <w:rFonts w:ascii="Arial" w:eastAsiaTheme="majorEastAsia" w:hAnsi="Arial" w:cstheme="majorBidi"/>
          <w:szCs w:val="32"/>
          <w:lang w:eastAsia="en-US"/>
        </w:rPr>
        <w:t>Článek 8</w:t>
      </w:r>
      <w:bookmarkEnd w:id="36"/>
      <w:bookmarkEnd w:id="37"/>
    </w:p>
    <w:p w14:paraId="5DCC7AC8" w14:textId="77777777" w:rsidR="00130DDA" w:rsidRPr="00130DDA" w:rsidRDefault="00130DDA" w:rsidP="00130DDA">
      <w:pPr>
        <w:keepNext/>
        <w:spacing w:after="120" w:line="240" w:lineRule="auto"/>
        <w:jc w:val="center"/>
        <w:outlineLvl w:val="0"/>
        <w:rPr>
          <w:rFonts w:ascii="Arial" w:eastAsiaTheme="majorEastAsia" w:hAnsi="Arial" w:cstheme="majorBidi"/>
          <w:b/>
          <w:szCs w:val="32"/>
          <w:lang w:eastAsia="en-US"/>
        </w:rPr>
      </w:pPr>
      <w:bookmarkStart w:id="38" w:name="_Toc105337379"/>
      <w:bookmarkStart w:id="39" w:name="_Toc136532796"/>
      <w:r w:rsidRPr="00130DDA">
        <w:rPr>
          <w:rFonts w:ascii="Arial" w:eastAsiaTheme="majorEastAsia" w:hAnsi="Arial" w:cstheme="majorBidi"/>
          <w:b/>
          <w:szCs w:val="32"/>
          <w:lang w:eastAsia="en-US"/>
        </w:rPr>
        <w:t>Ochrana oznamovatele</w:t>
      </w:r>
      <w:bookmarkEnd w:id="38"/>
      <w:bookmarkEnd w:id="39"/>
    </w:p>
    <w:tbl>
      <w:tblPr>
        <w:tblStyle w:val="Mkatabulky"/>
        <w:tblW w:w="0" w:type="auto"/>
        <w:tblLook w:val="04A0" w:firstRow="1" w:lastRow="0" w:firstColumn="1" w:lastColumn="0" w:noHBand="0" w:noVBand="1"/>
      </w:tblPr>
      <w:tblGrid>
        <w:gridCol w:w="4888"/>
        <w:gridCol w:w="4174"/>
      </w:tblGrid>
      <w:tr w:rsidR="00130DDA" w:rsidRPr="00130DDA" w14:paraId="7926EEE6" w14:textId="77777777" w:rsidTr="00FA6F13">
        <w:tc>
          <w:tcPr>
            <w:tcW w:w="9062" w:type="dxa"/>
            <w:gridSpan w:val="2"/>
          </w:tcPr>
          <w:p w14:paraId="088F3668" w14:textId="77777777" w:rsidR="00130DDA" w:rsidRPr="00130DDA" w:rsidRDefault="00130DDA" w:rsidP="00130DDA">
            <w:pPr>
              <w:keepNext/>
              <w:spacing w:after="0" w:line="240" w:lineRule="auto"/>
              <w:jc w:val="center"/>
              <w:rPr>
                <w:rFonts w:ascii="Arial" w:eastAsiaTheme="minorHAnsi" w:hAnsi="Arial" w:cstheme="minorBidi"/>
                <w:i/>
                <w:lang w:eastAsia="en-US"/>
              </w:rPr>
            </w:pPr>
            <w:bookmarkStart w:id="40" w:name="_Hlk105338777"/>
            <w:r w:rsidRPr="00130DDA">
              <w:rPr>
                <w:rFonts w:ascii="Arial" w:eastAsiaTheme="minorHAnsi" w:hAnsi="Arial" w:cstheme="minorBidi"/>
                <w:i/>
                <w:lang w:eastAsia="en-US"/>
              </w:rPr>
              <w:t>Související ustanovení</w:t>
            </w:r>
          </w:p>
        </w:tc>
      </w:tr>
      <w:tr w:rsidR="00130DDA" w:rsidRPr="00130DDA" w14:paraId="61D4ED4E" w14:textId="77777777" w:rsidTr="00FA6F13">
        <w:tc>
          <w:tcPr>
            <w:tcW w:w="4888" w:type="dxa"/>
          </w:tcPr>
          <w:p w14:paraId="65A7D375"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Zákon o ochraně oznamovatelů:</w:t>
            </w:r>
          </w:p>
        </w:tc>
        <w:tc>
          <w:tcPr>
            <w:tcW w:w="4174" w:type="dxa"/>
          </w:tcPr>
          <w:p w14:paraId="72680A8A"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1 a 2: § 4, § 5, § 6</w:t>
            </w:r>
          </w:p>
          <w:p w14:paraId="1C694493"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3: § 3 odst. 1</w:t>
            </w:r>
          </w:p>
          <w:p w14:paraId="0D78795F"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4: § 3 odst. 2</w:t>
            </w:r>
          </w:p>
        </w:tc>
      </w:tr>
      <w:bookmarkEnd w:id="40"/>
    </w:tbl>
    <w:p w14:paraId="655570B9" w14:textId="77777777" w:rsidR="00130DDA" w:rsidRDefault="00130DDA" w:rsidP="00130DDA">
      <w:pPr>
        <w:spacing w:before="120" w:after="120" w:line="240" w:lineRule="auto"/>
        <w:rPr>
          <w:rFonts w:ascii="Arial" w:eastAsiaTheme="minorHAnsi" w:hAnsi="Arial" w:cstheme="minorBidi"/>
          <w:i/>
          <w:lang w:eastAsia="en-US"/>
        </w:rPr>
      </w:pPr>
    </w:p>
    <w:p w14:paraId="36FAA023" w14:textId="77777777" w:rsidR="00130DDA" w:rsidRDefault="00130DDA" w:rsidP="00130DDA">
      <w:pPr>
        <w:spacing w:before="120" w:after="120" w:line="240" w:lineRule="auto"/>
        <w:rPr>
          <w:rFonts w:ascii="Arial" w:eastAsiaTheme="minorHAnsi" w:hAnsi="Arial" w:cstheme="minorBidi"/>
          <w:i/>
          <w:lang w:eastAsia="en-US"/>
        </w:rPr>
      </w:pPr>
    </w:p>
    <w:p w14:paraId="18D9230D" w14:textId="19D261B2" w:rsidR="00130DDA" w:rsidRPr="00130DDA" w:rsidRDefault="00130DDA" w:rsidP="00130DDA">
      <w:pPr>
        <w:spacing w:before="120" w:after="120" w:line="240" w:lineRule="auto"/>
        <w:rPr>
          <w:rFonts w:ascii="Arial" w:eastAsiaTheme="minorHAnsi" w:hAnsi="Arial" w:cstheme="minorBidi"/>
          <w:i/>
          <w:lang w:eastAsia="en-US"/>
        </w:rPr>
      </w:pPr>
      <w:r w:rsidRPr="00130DDA">
        <w:rPr>
          <w:rFonts w:ascii="Arial" w:eastAsiaTheme="minorHAnsi" w:hAnsi="Arial" w:cstheme="minorBidi"/>
          <w:i/>
          <w:lang w:eastAsia="en-US"/>
        </w:rPr>
        <w:lastRenderedPageBreak/>
        <w:t>Odstavec 1 a 2</w:t>
      </w:r>
    </w:p>
    <w:p w14:paraId="5D226E48"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Prvním kritériem pro to, aby nějaké jednání mohlo být považováno za odvetné opatření</w:t>
      </w:r>
      <w:r w:rsidRPr="00130DDA">
        <w:rPr>
          <w:rFonts w:ascii="Arial" w:eastAsiaTheme="minorHAnsi" w:hAnsi="Arial" w:cs="Arial"/>
          <w:lang w:eastAsia="en-US"/>
        </w:rPr>
        <w:t>,</w:t>
      </w:r>
      <w:r w:rsidRPr="00130DDA">
        <w:rPr>
          <w:rFonts w:ascii="Arial" w:eastAsiaTheme="minorHAnsi" w:hAnsi="Arial" w:cstheme="minorBidi"/>
          <w:lang w:eastAsia="en-US"/>
        </w:rPr>
        <w:t xml:space="preserve"> je, aby bylo </w:t>
      </w:r>
      <w:r w:rsidRPr="00130DDA">
        <w:rPr>
          <w:rFonts w:ascii="Arial" w:eastAsiaTheme="minorHAnsi" w:hAnsi="Arial" w:cstheme="minorBidi"/>
          <w:b/>
          <w:lang w:eastAsia="en-US"/>
        </w:rPr>
        <w:t>vyvoláno oznámením</w:t>
      </w:r>
      <w:r w:rsidRPr="00130DDA">
        <w:rPr>
          <w:rFonts w:ascii="Arial" w:eastAsiaTheme="minorHAnsi" w:hAnsi="Arial" w:cstheme="minorBidi"/>
          <w:lang w:eastAsia="en-US"/>
        </w:rPr>
        <w:t>. Pokud si tedy např. zaměstnavatel ani nebude vědom toho, že</w:t>
      </w:r>
      <w:r w:rsidRPr="00130DDA">
        <w:rPr>
          <w:rFonts w:ascii="Arial" w:eastAsiaTheme="minorHAnsi" w:hAnsi="Arial" w:cs="Arial"/>
          <w:lang w:eastAsia="en-US"/>
        </w:rPr>
        <w:t> </w:t>
      </w:r>
      <w:r w:rsidRPr="00130DDA">
        <w:rPr>
          <w:rFonts w:ascii="Arial" w:eastAsiaTheme="minorHAnsi" w:hAnsi="Arial" w:cstheme="minorBidi"/>
          <w:lang w:eastAsia="en-US"/>
        </w:rPr>
        <w:t xml:space="preserve">zaměstnanec, proti kterému uplatní například kárné opatření, oznámení podal, nemůže být takový postup považován za odvetné opatření. Druhým kritériem pak je, aby takové jednání (včetně opomenutí) </w:t>
      </w:r>
      <w:r w:rsidRPr="00130DDA">
        <w:rPr>
          <w:rFonts w:ascii="Arial" w:eastAsiaTheme="minorHAnsi" w:hAnsi="Arial" w:cstheme="minorBidi"/>
          <w:b/>
          <w:lang w:eastAsia="en-US"/>
        </w:rPr>
        <w:t>mohlo způsobit</w:t>
      </w:r>
      <w:r w:rsidRPr="00130DDA">
        <w:rPr>
          <w:rFonts w:ascii="Arial" w:eastAsiaTheme="minorHAnsi" w:hAnsi="Arial" w:cstheme="minorBidi"/>
          <w:lang w:eastAsia="en-US"/>
        </w:rPr>
        <w:t xml:space="preserve"> oznamovateli nebo jiné chráněné osobě </w:t>
      </w:r>
      <w:r w:rsidRPr="00130DDA">
        <w:rPr>
          <w:rFonts w:ascii="Arial" w:eastAsiaTheme="minorHAnsi" w:hAnsi="Arial" w:cstheme="minorBidi"/>
          <w:b/>
          <w:lang w:eastAsia="en-US"/>
        </w:rPr>
        <w:t>újmu</w:t>
      </w:r>
      <w:r w:rsidRPr="00130DDA">
        <w:rPr>
          <w:rFonts w:ascii="Arial" w:eastAsiaTheme="minorHAnsi" w:hAnsi="Arial" w:cstheme="minorBidi"/>
          <w:lang w:eastAsia="en-US"/>
        </w:rPr>
        <w:t xml:space="preserve">. To, zda ke vzniku újmy skutečně dojde, je bezpředmětné. Co se týče jednotlivých kategorií osob, které jsou před odvetnými opatřeními chráněny, jedná se v první řadě o </w:t>
      </w:r>
      <w:r w:rsidRPr="00130DDA">
        <w:rPr>
          <w:rFonts w:ascii="Arial" w:eastAsiaTheme="minorHAnsi" w:hAnsi="Arial" w:cstheme="minorBidi"/>
          <w:b/>
          <w:lang w:eastAsia="en-US"/>
        </w:rPr>
        <w:t>oznamovatele</w:t>
      </w:r>
      <w:r w:rsidRPr="00130DDA">
        <w:rPr>
          <w:rFonts w:ascii="Arial" w:eastAsiaTheme="minorHAnsi" w:hAnsi="Arial" w:cstheme="minorBidi"/>
          <w:lang w:eastAsia="en-US"/>
        </w:rPr>
        <w:t xml:space="preserve">. Dále pak o tzv. </w:t>
      </w:r>
      <w:r w:rsidRPr="00130DDA">
        <w:rPr>
          <w:rFonts w:ascii="Arial" w:eastAsiaTheme="minorHAnsi" w:hAnsi="Arial" w:cstheme="minorBidi"/>
          <w:b/>
          <w:lang w:eastAsia="en-US"/>
        </w:rPr>
        <w:t>pomocníka</w:t>
      </w:r>
      <w:r w:rsidRPr="00130DDA">
        <w:rPr>
          <w:rFonts w:ascii="Arial" w:eastAsiaTheme="minorHAnsi" w:hAnsi="Arial" w:cstheme="minorBidi"/>
          <w:lang w:eastAsia="en-US"/>
        </w:rPr>
        <w:t>, přičemž tento pojem by měl být vykládán spíše restriktivně, nicméně s přihlédnutím ke konkrétním individuálním okolnostem daného oznámení, respektive potenciálního odvetného opatření. Může se jednat o osobu, která poskytne pomoc aktivně a z vlastní iniciativy, nicméně v určitých případech se může jednat rovněž o osobu, která s příslušnou osobou spolupracuje pouze z</w:t>
      </w:r>
      <w:r w:rsidRPr="00130DDA">
        <w:rPr>
          <w:rFonts w:ascii="Arial" w:eastAsiaTheme="minorHAnsi" w:hAnsi="Arial" w:cs="Arial"/>
          <w:lang w:eastAsia="en-US"/>
        </w:rPr>
        <w:t> </w:t>
      </w:r>
      <w:r w:rsidRPr="00130DDA">
        <w:rPr>
          <w:rFonts w:ascii="Arial" w:eastAsiaTheme="minorHAnsi" w:hAnsi="Arial" w:cstheme="minorBidi"/>
          <w:lang w:eastAsia="en-US"/>
        </w:rPr>
        <w:t xml:space="preserve">„donucení“. Pokud si tedy osoba uplatňující odvetné opatření např. nebude vědoma charakteru spolupráce, může mířit odvetné opatření i proti takovému pomocníkovi. Jako pomocníka nicméně nelze chránit např. spolupachatele dotčené osoby, který musel např. vydat dokumenty související s oznámením nebo jinak spolupracovat při jeho prošetřování.  Dále jsou před odvetnými opatřeními </w:t>
      </w:r>
      <w:r w:rsidRPr="00130DDA">
        <w:rPr>
          <w:rFonts w:ascii="Arial" w:eastAsiaTheme="minorHAnsi" w:hAnsi="Arial" w:cstheme="minorBidi"/>
          <w:b/>
          <w:bCs/>
          <w:lang w:eastAsia="en-US"/>
        </w:rPr>
        <w:t>chráněny osoby jistým způsobem s oznamovatelem spjaté</w:t>
      </w:r>
      <w:r w:rsidRPr="00130DDA">
        <w:rPr>
          <w:rFonts w:ascii="Arial" w:eastAsiaTheme="minorHAnsi" w:hAnsi="Arial" w:cstheme="minorBidi"/>
          <w:lang w:eastAsia="en-US"/>
        </w:rPr>
        <w:t xml:space="preserve"> ať už jde o jeho přátele, kolegy či rodinné příslušníky, ale i oznamovatelova zaměstnavatele či právnické osoby s ním provázané apod.</w:t>
      </w:r>
    </w:p>
    <w:p w14:paraId="0CEDA1B7"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Vnitřní předpis obsahuje stejně jako ZOO </w:t>
      </w:r>
      <w:r w:rsidRPr="00130DDA">
        <w:rPr>
          <w:rFonts w:ascii="Arial" w:eastAsiaTheme="minorHAnsi" w:hAnsi="Arial" w:cstheme="minorBidi"/>
          <w:b/>
          <w:bCs/>
          <w:lang w:eastAsia="en-US"/>
        </w:rPr>
        <w:t>demonstrativní výčet</w:t>
      </w:r>
      <w:r w:rsidRPr="00130DDA">
        <w:rPr>
          <w:rFonts w:ascii="Arial" w:eastAsiaTheme="minorHAnsi" w:hAnsi="Arial" w:cstheme="minorBidi"/>
          <w:lang w:eastAsia="en-US"/>
        </w:rPr>
        <w:t xml:space="preserve"> odvetných opatření.</w:t>
      </w:r>
    </w:p>
    <w:p w14:paraId="1361AFFE"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3</w:t>
      </w:r>
    </w:p>
    <w:p w14:paraId="25A953D4"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Předmětné ustanovení kopíruje doslovně odpovídající ustanovení ZOO. Jde o</w:t>
      </w:r>
      <w:r w:rsidRPr="00130DDA">
        <w:rPr>
          <w:rFonts w:ascii="Arial" w:eastAsiaTheme="minorHAnsi" w:hAnsi="Arial" w:cs="Arial"/>
          <w:lang w:eastAsia="en-US"/>
        </w:rPr>
        <w:t> </w:t>
      </w:r>
      <w:r w:rsidRPr="00130DDA">
        <w:rPr>
          <w:rFonts w:ascii="Arial" w:eastAsiaTheme="minorHAnsi" w:hAnsi="Arial" w:cstheme="minorBidi"/>
          <w:lang w:eastAsia="en-US"/>
        </w:rPr>
        <w:t>reflexi požadavku Směrnice na to, aby oznamovatelé až na výjimky nebyli při oznamování svázání povinností mlčenlivosti v různých oblastech. Tato ochrana nicméně není bezbřehá a</w:t>
      </w:r>
      <w:r w:rsidRPr="00130DDA">
        <w:rPr>
          <w:rFonts w:ascii="Arial" w:eastAsiaTheme="minorHAnsi" w:hAnsi="Arial" w:cs="Arial"/>
          <w:lang w:eastAsia="en-US"/>
        </w:rPr>
        <w:t> </w:t>
      </w:r>
      <w:r w:rsidRPr="00130DDA">
        <w:rPr>
          <w:rFonts w:ascii="Arial" w:eastAsiaTheme="minorHAnsi" w:hAnsi="Arial" w:cstheme="minorBidi"/>
          <w:lang w:eastAsia="en-US"/>
        </w:rPr>
        <w:t xml:space="preserve">oznamovatelé jsou stále povinni takové informace oznamovat jen v opravdu nezbytném rozsahu. Dané ustanovení míří zejména na oznamovatele, jelikož není povinností příslušné osoby tento aspekt oznámení jakkoliv vyhodnocovat. </w:t>
      </w:r>
    </w:p>
    <w:p w14:paraId="6C01BA77"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4</w:t>
      </w:r>
    </w:p>
    <w:p w14:paraId="195B47E4"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Vedle výjimek z povinnosti mlčenlivosti podle odstavce 3 umožňuje ZOO oznamovateli a</w:t>
      </w:r>
      <w:r w:rsidRPr="00130DDA">
        <w:rPr>
          <w:rFonts w:ascii="Arial" w:eastAsiaTheme="minorHAnsi" w:hAnsi="Arial" w:cs="Arial"/>
          <w:lang w:eastAsia="en-US"/>
        </w:rPr>
        <w:t> </w:t>
      </w:r>
      <w:r w:rsidRPr="00130DDA">
        <w:rPr>
          <w:rFonts w:ascii="Arial" w:eastAsiaTheme="minorHAnsi" w:hAnsi="Arial" w:cstheme="minorBidi"/>
          <w:lang w:eastAsia="en-US"/>
        </w:rPr>
        <w:t>pomocníkovi porušit smluvní nebo zákonnou povinnost (s výjimkou spáchání trestného činu) v souvislosti se zjišťováním informací, byl-li takový postup nezbytný pro odhalení protiprávního jednání. Opět se jedná o ustanovení téměř doslovně převzaté z návrhu ZOO.</w:t>
      </w:r>
    </w:p>
    <w:p w14:paraId="5DE1B597" w14:textId="77777777" w:rsidR="00130DDA" w:rsidRPr="00130DDA" w:rsidRDefault="00130DDA" w:rsidP="00130DDA">
      <w:pPr>
        <w:spacing w:after="120" w:line="240" w:lineRule="auto"/>
        <w:rPr>
          <w:rFonts w:ascii="Arial" w:eastAsiaTheme="minorHAnsi" w:hAnsi="Arial" w:cstheme="minorBidi"/>
          <w:lang w:eastAsia="en-US"/>
        </w:rPr>
      </w:pPr>
    </w:p>
    <w:p w14:paraId="370051CD" w14:textId="77777777" w:rsidR="00130DDA" w:rsidRPr="00130DDA" w:rsidRDefault="00130DDA" w:rsidP="00130DDA">
      <w:pPr>
        <w:keepNext/>
        <w:spacing w:after="120" w:line="240" w:lineRule="auto"/>
        <w:jc w:val="center"/>
        <w:outlineLvl w:val="0"/>
        <w:rPr>
          <w:rFonts w:ascii="Arial" w:eastAsiaTheme="majorEastAsia" w:hAnsi="Arial" w:cstheme="majorBidi"/>
          <w:szCs w:val="32"/>
          <w:lang w:eastAsia="en-US"/>
        </w:rPr>
      </w:pPr>
      <w:bookmarkStart w:id="41" w:name="_Toc105337380"/>
      <w:bookmarkStart w:id="42" w:name="_Toc136532797"/>
      <w:r w:rsidRPr="00130DDA">
        <w:rPr>
          <w:rFonts w:ascii="Arial" w:eastAsiaTheme="majorEastAsia" w:hAnsi="Arial" w:cstheme="majorBidi"/>
          <w:szCs w:val="32"/>
          <w:lang w:eastAsia="en-US"/>
        </w:rPr>
        <w:t>Článek 9</w:t>
      </w:r>
      <w:bookmarkEnd w:id="41"/>
      <w:bookmarkEnd w:id="42"/>
    </w:p>
    <w:p w14:paraId="224EE730" w14:textId="77777777" w:rsidR="00130DDA" w:rsidRPr="00130DDA" w:rsidRDefault="00130DDA" w:rsidP="00130DDA">
      <w:pPr>
        <w:keepNext/>
        <w:spacing w:after="120" w:line="240" w:lineRule="auto"/>
        <w:jc w:val="center"/>
        <w:outlineLvl w:val="0"/>
        <w:rPr>
          <w:rFonts w:ascii="Arial" w:eastAsiaTheme="majorEastAsia" w:hAnsi="Arial" w:cstheme="majorBidi"/>
          <w:b/>
          <w:szCs w:val="32"/>
          <w:lang w:eastAsia="en-US"/>
        </w:rPr>
      </w:pPr>
      <w:bookmarkStart w:id="43" w:name="_Toc105337381"/>
      <w:bookmarkStart w:id="44" w:name="_Toc136532798"/>
      <w:r w:rsidRPr="00130DDA">
        <w:rPr>
          <w:rFonts w:ascii="Arial" w:eastAsiaTheme="majorEastAsia" w:hAnsi="Arial" w:cstheme="majorBidi"/>
          <w:b/>
          <w:szCs w:val="32"/>
          <w:lang w:eastAsia="en-US"/>
        </w:rPr>
        <w:t>Oprávnění příslušné osoby</w:t>
      </w:r>
      <w:bookmarkEnd w:id="43"/>
      <w:bookmarkEnd w:id="44"/>
    </w:p>
    <w:tbl>
      <w:tblPr>
        <w:tblStyle w:val="Mkatabulky"/>
        <w:tblW w:w="0" w:type="auto"/>
        <w:tblLook w:val="04A0" w:firstRow="1" w:lastRow="0" w:firstColumn="1" w:lastColumn="0" w:noHBand="0" w:noVBand="1"/>
      </w:tblPr>
      <w:tblGrid>
        <w:gridCol w:w="4888"/>
        <w:gridCol w:w="4174"/>
      </w:tblGrid>
      <w:tr w:rsidR="00130DDA" w:rsidRPr="00130DDA" w14:paraId="7077E1E4" w14:textId="77777777" w:rsidTr="00FA6F13">
        <w:tc>
          <w:tcPr>
            <w:tcW w:w="9062" w:type="dxa"/>
            <w:gridSpan w:val="2"/>
          </w:tcPr>
          <w:p w14:paraId="4807DB61" w14:textId="77777777" w:rsidR="00130DDA" w:rsidRPr="00130DDA" w:rsidRDefault="00130DDA" w:rsidP="00130DDA">
            <w:pPr>
              <w:keepNext/>
              <w:spacing w:after="0" w:line="240" w:lineRule="auto"/>
              <w:jc w:val="center"/>
              <w:rPr>
                <w:rFonts w:ascii="Arial" w:eastAsiaTheme="minorHAnsi" w:hAnsi="Arial" w:cstheme="minorBidi"/>
                <w:i/>
                <w:lang w:eastAsia="en-US"/>
              </w:rPr>
            </w:pPr>
            <w:r w:rsidRPr="00130DDA">
              <w:rPr>
                <w:rFonts w:ascii="Arial" w:eastAsiaTheme="minorHAnsi" w:hAnsi="Arial" w:cstheme="minorBidi"/>
                <w:i/>
                <w:lang w:eastAsia="en-US"/>
              </w:rPr>
              <w:t>Související ustanovení</w:t>
            </w:r>
          </w:p>
        </w:tc>
      </w:tr>
      <w:tr w:rsidR="00130DDA" w:rsidRPr="00130DDA" w14:paraId="6BC2A9EF" w14:textId="77777777" w:rsidTr="00FA6F13">
        <w:tc>
          <w:tcPr>
            <w:tcW w:w="4888" w:type="dxa"/>
          </w:tcPr>
          <w:p w14:paraId="4221D6DF"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Zákon o ochraně oznamovatelů:</w:t>
            </w:r>
          </w:p>
        </w:tc>
        <w:tc>
          <w:tcPr>
            <w:tcW w:w="4174" w:type="dxa"/>
          </w:tcPr>
          <w:p w14:paraId="273D0A58" w14:textId="77777777" w:rsidR="00130DDA" w:rsidRPr="00130DDA" w:rsidRDefault="00130DDA" w:rsidP="00130DDA">
            <w:pPr>
              <w:numPr>
                <w:ilvl w:val="0"/>
                <w:numId w:val="48"/>
              </w:numPr>
              <w:spacing w:after="0" w:line="240" w:lineRule="auto"/>
              <w:rPr>
                <w:rFonts w:ascii="Arial" w:eastAsiaTheme="minorHAnsi" w:hAnsi="Arial" w:cstheme="minorBidi"/>
                <w:lang w:eastAsia="en-US"/>
              </w:rPr>
            </w:pPr>
          </w:p>
        </w:tc>
      </w:tr>
    </w:tbl>
    <w:p w14:paraId="25FE191B" w14:textId="77777777" w:rsidR="00130DDA" w:rsidRPr="00130DDA" w:rsidRDefault="00130DDA" w:rsidP="00130DDA">
      <w:pPr>
        <w:spacing w:before="120"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1 až 3</w:t>
      </w:r>
    </w:p>
    <w:p w14:paraId="2015EE36"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Článek 9 stanovuje prošetřovateli a příslušné osobě konkrétní prošetřovací oprávnění, jelikož ZOO tak nečiní, nejedná se tak o vymezení dle zákonných povinností. Požadavek na prokázání totožnosti by měl být redukován na případy, kdy je takový postup nezbytně nutný – dotčená osoba či osoba zúčastněná na prošetřování nejsou příslušné osobě známy, je potřeba uvést číslo jejich služebního průkazu do záznamu atp. Co se týče požadování poskytnutí dokumentů, záznamů a dalšího, musí jít </w:t>
      </w:r>
      <w:r w:rsidRPr="00130DDA">
        <w:rPr>
          <w:rFonts w:ascii="Arial" w:eastAsiaTheme="minorHAnsi" w:hAnsi="Arial" w:cstheme="minorBidi"/>
          <w:b/>
          <w:lang w:eastAsia="en-US"/>
        </w:rPr>
        <w:t>striktně o věci související s oznámením</w:t>
      </w:r>
      <w:r w:rsidRPr="00130DDA">
        <w:rPr>
          <w:rFonts w:ascii="Arial" w:eastAsiaTheme="minorHAnsi" w:hAnsi="Arial" w:cstheme="minorBidi"/>
          <w:lang w:eastAsia="en-US"/>
        </w:rPr>
        <w:t xml:space="preserve">. </w:t>
      </w:r>
      <w:r w:rsidRPr="00130DDA">
        <w:rPr>
          <w:rFonts w:ascii="Arial" w:eastAsiaTheme="minorHAnsi" w:hAnsi="Arial" w:cs="Arial"/>
          <w:lang w:eastAsia="en-US"/>
        </w:rPr>
        <w:t xml:space="preserve">Příslušné osobě se přiznává též právo požadovat od dotčené osoby nebo od osoby zúčastněné na prošetřování ústní výpověď, o níž sepíše záznam. </w:t>
      </w:r>
      <w:r w:rsidRPr="00130DDA">
        <w:rPr>
          <w:rFonts w:ascii="Arial" w:eastAsiaTheme="minorHAnsi" w:hAnsi="Arial" w:cstheme="minorBidi"/>
          <w:lang w:eastAsia="en-US"/>
        </w:rPr>
        <w:t xml:space="preserve">Obecně je potřeba těchto oprávnění využívat spíše zdrženlivě a pouze v rozsahu, který nějakým způsobem souvisí s oznámením. </w:t>
      </w:r>
    </w:p>
    <w:p w14:paraId="04605973"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lastRenderedPageBreak/>
        <w:t xml:space="preserve">Protože příslušná osoba nebude nadána odbornou způsobilostí k tomu, aby byla schopna po odborné či právní stránce posoudit každé jednotlivé oznámení, může pro tyto účely pověřit vypracováním odborného stanoviska osobu k tomu povolanou. I v tomto případě však musí být striktně zachována důvěrnost ve vztahu k totožnosti osob a informací majících na oznámení nějakou vazbu. Příslušná osoba tedy musí v takovém případě postupovat s co největší předběžnou </w:t>
      </w:r>
      <w:r w:rsidRPr="00130DDA">
        <w:rPr>
          <w:rFonts w:ascii="Arial" w:eastAsiaTheme="minorHAnsi" w:hAnsi="Arial" w:cstheme="minorBidi"/>
          <w:b/>
          <w:lang w:eastAsia="en-US"/>
        </w:rPr>
        <w:t>opatrností</w:t>
      </w:r>
      <w:r w:rsidRPr="00130DDA">
        <w:rPr>
          <w:rFonts w:ascii="Arial" w:eastAsiaTheme="minorHAnsi" w:hAnsi="Arial" w:cstheme="minorBidi"/>
          <w:lang w:eastAsia="en-US"/>
        </w:rPr>
        <w:t xml:space="preserve"> a přizvanému „odborníkovi“ zpřístupnit pouze takové informace, které </w:t>
      </w:r>
      <w:r w:rsidRPr="00130DDA">
        <w:rPr>
          <w:rFonts w:ascii="Arial" w:eastAsiaTheme="minorHAnsi" w:hAnsi="Arial" w:cstheme="minorBidi"/>
          <w:b/>
          <w:lang w:eastAsia="en-US"/>
        </w:rPr>
        <w:t>důvěrnost neohrozí</w:t>
      </w:r>
      <w:r w:rsidRPr="00130DDA">
        <w:rPr>
          <w:rFonts w:ascii="Arial" w:eastAsiaTheme="minorHAnsi" w:hAnsi="Arial" w:cstheme="minorBidi"/>
          <w:lang w:eastAsia="en-US"/>
        </w:rPr>
        <w:t xml:space="preserve">. </w:t>
      </w:r>
    </w:p>
    <w:p w14:paraId="7F543D5B" w14:textId="77777777" w:rsidR="00130DDA" w:rsidRPr="00130DDA" w:rsidRDefault="00130DDA" w:rsidP="00130DDA">
      <w:pPr>
        <w:spacing w:after="120" w:line="240" w:lineRule="auto"/>
        <w:jc w:val="both"/>
        <w:rPr>
          <w:rFonts w:ascii="Arial" w:eastAsiaTheme="minorHAnsi" w:hAnsi="Arial" w:cstheme="minorBidi"/>
          <w:lang w:eastAsia="en-US"/>
        </w:rPr>
      </w:pPr>
    </w:p>
    <w:p w14:paraId="5DC2CF2E" w14:textId="77777777" w:rsidR="00130DDA" w:rsidRPr="00130DDA" w:rsidRDefault="00130DDA" w:rsidP="00130DDA">
      <w:pPr>
        <w:spacing w:after="120" w:line="240" w:lineRule="auto"/>
        <w:jc w:val="center"/>
        <w:outlineLvl w:val="0"/>
        <w:rPr>
          <w:rFonts w:ascii="Arial" w:eastAsiaTheme="majorEastAsia" w:hAnsi="Arial" w:cstheme="majorBidi"/>
          <w:szCs w:val="32"/>
          <w:lang w:eastAsia="en-US"/>
        </w:rPr>
      </w:pPr>
      <w:bookmarkStart w:id="45" w:name="_Toc105337382"/>
      <w:bookmarkStart w:id="46" w:name="_Toc136532799"/>
      <w:r w:rsidRPr="00130DDA">
        <w:rPr>
          <w:rFonts w:ascii="Arial" w:eastAsiaTheme="majorEastAsia" w:hAnsi="Arial" w:cstheme="majorBidi"/>
          <w:szCs w:val="32"/>
          <w:lang w:eastAsia="en-US"/>
        </w:rPr>
        <w:t>Článek 10</w:t>
      </w:r>
      <w:bookmarkEnd w:id="45"/>
      <w:bookmarkEnd w:id="46"/>
    </w:p>
    <w:p w14:paraId="1593131F" w14:textId="77777777" w:rsidR="00130DDA" w:rsidRPr="00130DDA" w:rsidRDefault="00130DDA" w:rsidP="00130DDA">
      <w:pPr>
        <w:spacing w:after="120" w:line="240" w:lineRule="auto"/>
        <w:jc w:val="center"/>
        <w:outlineLvl w:val="0"/>
        <w:rPr>
          <w:rFonts w:ascii="Arial" w:eastAsiaTheme="majorEastAsia" w:hAnsi="Arial" w:cstheme="majorBidi"/>
          <w:b/>
          <w:szCs w:val="32"/>
          <w:lang w:eastAsia="en-US"/>
        </w:rPr>
      </w:pPr>
      <w:bookmarkStart w:id="47" w:name="_Toc105337383"/>
      <w:bookmarkStart w:id="48" w:name="_Toc136532800"/>
      <w:r w:rsidRPr="00130DDA">
        <w:rPr>
          <w:rFonts w:ascii="Arial" w:eastAsiaTheme="majorEastAsia" w:hAnsi="Arial" w:cstheme="majorBidi"/>
          <w:b/>
          <w:szCs w:val="32"/>
          <w:lang w:eastAsia="en-US"/>
        </w:rPr>
        <w:t>Povinnosti příslušné osoby</w:t>
      </w:r>
      <w:bookmarkEnd w:id="47"/>
      <w:bookmarkEnd w:id="48"/>
    </w:p>
    <w:tbl>
      <w:tblPr>
        <w:tblStyle w:val="Mkatabulky1"/>
        <w:tblW w:w="0" w:type="auto"/>
        <w:tblLook w:val="04A0" w:firstRow="1" w:lastRow="0" w:firstColumn="1" w:lastColumn="0" w:noHBand="0" w:noVBand="1"/>
      </w:tblPr>
      <w:tblGrid>
        <w:gridCol w:w="4888"/>
        <w:gridCol w:w="4174"/>
      </w:tblGrid>
      <w:tr w:rsidR="00130DDA" w:rsidRPr="00130DDA" w14:paraId="36F59C99" w14:textId="77777777" w:rsidTr="00FA6F13">
        <w:tc>
          <w:tcPr>
            <w:tcW w:w="9062" w:type="dxa"/>
            <w:gridSpan w:val="2"/>
          </w:tcPr>
          <w:p w14:paraId="465145F5" w14:textId="77777777" w:rsidR="00130DDA" w:rsidRPr="00130DDA" w:rsidRDefault="00130DDA" w:rsidP="00130DDA">
            <w:pPr>
              <w:spacing w:after="0" w:line="240" w:lineRule="auto"/>
              <w:jc w:val="center"/>
              <w:rPr>
                <w:rFonts w:ascii="Arial" w:eastAsiaTheme="minorHAnsi" w:hAnsi="Arial" w:cstheme="minorBidi"/>
                <w:i/>
                <w:lang w:eastAsia="en-US"/>
              </w:rPr>
            </w:pPr>
            <w:r w:rsidRPr="00130DDA">
              <w:rPr>
                <w:rFonts w:ascii="Arial" w:eastAsiaTheme="minorHAnsi" w:hAnsi="Arial" w:cstheme="minorBidi"/>
                <w:i/>
                <w:lang w:eastAsia="en-US"/>
              </w:rPr>
              <w:t>Související ustanovení</w:t>
            </w:r>
          </w:p>
        </w:tc>
      </w:tr>
      <w:tr w:rsidR="00130DDA" w:rsidRPr="00130DDA" w14:paraId="02F5893D" w14:textId="77777777" w:rsidTr="00FA6F13">
        <w:tc>
          <w:tcPr>
            <w:tcW w:w="4888" w:type="dxa"/>
          </w:tcPr>
          <w:p w14:paraId="07857632"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Zákon o ochraně oznamovatelů:</w:t>
            </w:r>
          </w:p>
        </w:tc>
        <w:tc>
          <w:tcPr>
            <w:tcW w:w="4174" w:type="dxa"/>
          </w:tcPr>
          <w:p w14:paraId="26142320"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1: § 9, §11</w:t>
            </w:r>
          </w:p>
          <w:p w14:paraId="6D94369F"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2: § 11 odst. 1 písm. d)</w:t>
            </w:r>
          </w:p>
          <w:p w14:paraId="6A007436"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3 a 4: § 11 odst. 1 písm. b), § 12 odst. 2, § 20</w:t>
            </w:r>
          </w:p>
          <w:p w14:paraId="2E771E99"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5: § 20 odst. 1</w:t>
            </w:r>
          </w:p>
          <w:p w14:paraId="2ADDAB66"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6: § 20</w:t>
            </w:r>
          </w:p>
          <w:p w14:paraId="15053D67"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7: -</w:t>
            </w:r>
          </w:p>
          <w:p w14:paraId="051147A0" w14:textId="77777777" w:rsidR="00130DDA" w:rsidRPr="00130DDA" w:rsidRDefault="00130DDA" w:rsidP="00130DDA">
            <w:pPr>
              <w:spacing w:after="0" w:line="240" w:lineRule="auto"/>
              <w:rPr>
                <w:rFonts w:ascii="Arial" w:eastAsiaTheme="minorHAnsi" w:hAnsi="Arial" w:cstheme="minorBidi"/>
                <w:lang w:eastAsia="en-US"/>
              </w:rPr>
            </w:pPr>
          </w:p>
        </w:tc>
      </w:tr>
    </w:tbl>
    <w:p w14:paraId="209EA0E9" w14:textId="77777777" w:rsidR="00130DDA" w:rsidRPr="00130DDA" w:rsidRDefault="00130DDA" w:rsidP="00130DDA">
      <w:pPr>
        <w:spacing w:before="120"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1</w:t>
      </w:r>
    </w:p>
    <w:p w14:paraId="008FC386" w14:textId="77777777" w:rsidR="00130DDA" w:rsidRPr="00130DDA" w:rsidRDefault="00130DDA" w:rsidP="00130DDA">
      <w:pPr>
        <w:spacing w:after="120" w:line="240" w:lineRule="auto"/>
        <w:rPr>
          <w:rFonts w:ascii="Arial" w:eastAsiaTheme="minorHAnsi" w:hAnsi="Arial" w:cstheme="minorBidi"/>
          <w:lang w:eastAsia="en-US"/>
        </w:rPr>
      </w:pPr>
      <w:r w:rsidRPr="00130DDA">
        <w:rPr>
          <w:rFonts w:ascii="Arial" w:eastAsiaTheme="minorHAnsi" w:hAnsi="Arial" w:cstheme="minorBidi"/>
          <w:lang w:eastAsia="en-US"/>
        </w:rPr>
        <w:t>Činností příslušné osoby nelze pověřit ad hoc nikoho třetího.</w:t>
      </w:r>
    </w:p>
    <w:p w14:paraId="264C8AA1"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2</w:t>
      </w:r>
    </w:p>
    <w:p w14:paraId="616EF6A3"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Pro efektivní fungování vnitřního oznamovacího systému je nutné, aby příslušná osoba zachovávala při výkonu své činnosti nestrannost.</w:t>
      </w:r>
    </w:p>
    <w:p w14:paraId="78F8C0BD"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3 a 4</w:t>
      </w:r>
    </w:p>
    <w:p w14:paraId="7A06FC02"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Ustanovení reflektuje odlišný postup ve vztahu k zachování důvěrnosti údajů o totožnosti oznamovatele na straně jedné a dotčené osoby na straně druhé. V méně přísném režimu ochrany funguje totožnost dotčené osoby, kterou bude v určitých případech nutné odhalit </w:t>
      </w:r>
      <w:r w:rsidRPr="00130DDA">
        <w:rPr>
          <w:rFonts w:ascii="Arial" w:eastAsiaTheme="minorHAnsi" w:hAnsi="Arial" w:cstheme="minorBidi"/>
          <w:b/>
          <w:lang w:eastAsia="en-US"/>
        </w:rPr>
        <w:t>nezbytně širokému okruhu</w:t>
      </w:r>
      <w:r w:rsidRPr="00130DDA">
        <w:rPr>
          <w:rFonts w:ascii="Arial" w:eastAsiaTheme="minorHAnsi" w:hAnsi="Arial" w:cstheme="minorBidi"/>
          <w:lang w:eastAsia="en-US"/>
        </w:rPr>
        <w:t xml:space="preserve"> osob tak, aby bylo možné oznámení prošetřit či</w:t>
      </w:r>
      <w:r w:rsidRPr="00130DDA">
        <w:rPr>
          <w:rFonts w:ascii="Arial" w:eastAsiaTheme="minorHAnsi" w:hAnsi="Arial" w:cs="Arial"/>
          <w:lang w:eastAsia="en-US"/>
        </w:rPr>
        <w:t> </w:t>
      </w:r>
      <w:r w:rsidRPr="00130DDA">
        <w:rPr>
          <w:rFonts w:ascii="Arial" w:eastAsiaTheme="minorHAnsi" w:hAnsi="Arial" w:cstheme="minorBidi"/>
          <w:lang w:eastAsia="en-US"/>
        </w:rPr>
        <w:t>učinit vhodné nápravné opatření.</w:t>
      </w:r>
    </w:p>
    <w:p w14:paraId="78FEC18C"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5</w:t>
      </w:r>
    </w:p>
    <w:p w14:paraId="60541C8E"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Rovněž informace, jejichž prozrazení by mohlo vést ke znemožnění prošetření oznámení, např. zajištění „důkazů“ apod., musí být zachovány v důvěrnosti.</w:t>
      </w:r>
    </w:p>
    <w:p w14:paraId="15D867CD"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6</w:t>
      </w:r>
    </w:p>
    <w:p w14:paraId="2A12F2C0"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Informace a osobní údaje, o nichž musí být zachovávána důvěrnost</w:t>
      </w:r>
      <w:r w:rsidRPr="00130DDA">
        <w:rPr>
          <w:rFonts w:ascii="Arial" w:eastAsiaTheme="minorHAnsi" w:hAnsi="Arial" w:cs="Arial"/>
          <w:lang w:eastAsia="en-US"/>
        </w:rPr>
        <w:t>,</w:t>
      </w:r>
      <w:r w:rsidRPr="00130DDA">
        <w:rPr>
          <w:rFonts w:ascii="Arial" w:eastAsiaTheme="minorHAnsi" w:hAnsi="Arial" w:cstheme="minorBidi"/>
          <w:lang w:eastAsia="en-US"/>
        </w:rPr>
        <w:t xml:space="preserve"> nelze poskytovat ani na základě žádosti o informace podle zákona č. 106/1999 Sb., o svobodném přístupu k informacím, ve znění pozdějších předpisů.</w:t>
      </w:r>
    </w:p>
    <w:p w14:paraId="33F769F8"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7</w:t>
      </w:r>
    </w:p>
    <w:p w14:paraId="35A92E1B"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Jako prostředek zefektivňování a kontroly vnitřního oznamovacího systému a nástroj dobré správy je příslušná osoba povinna sbírat o své činnosti uvedená </w:t>
      </w:r>
      <w:r w:rsidRPr="00130DDA">
        <w:rPr>
          <w:rFonts w:ascii="Arial" w:eastAsiaTheme="minorHAnsi" w:hAnsi="Arial" w:cstheme="minorBidi"/>
          <w:b/>
          <w:lang w:eastAsia="en-US"/>
        </w:rPr>
        <w:t>data</w:t>
      </w:r>
      <w:r w:rsidRPr="00130DDA">
        <w:rPr>
          <w:rFonts w:ascii="Arial" w:eastAsiaTheme="minorHAnsi" w:hAnsi="Arial" w:cstheme="minorBidi"/>
          <w:lang w:eastAsia="en-US"/>
        </w:rPr>
        <w:t xml:space="preserve"> a následně je uveřejňovat jednou ročně formou písemné </w:t>
      </w:r>
      <w:r w:rsidRPr="00130DDA">
        <w:rPr>
          <w:rFonts w:ascii="Arial" w:eastAsiaTheme="minorHAnsi" w:hAnsi="Arial" w:cstheme="minorBidi"/>
          <w:b/>
          <w:lang w:eastAsia="en-US"/>
        </w:rPr>
        <w:t>zprávy</w:t>
      </w:r>
      <w:r w:rsidRPr="00130DDA">
        <w:rPr>
          <w:rFonts w:ascii="Arial" w:eastAsiaTheme="minorHAnsi" w:hAnsi="Arial" w:cstheme="minorBidi"/>
          <w:lang w:eastAsia="en-US"/>
        </w:rPr>
        <w:t>. Nejedná se o požadavek ZOO. Více viz článek 11 odst. 3.</w:t>
      </w:r>
    </w:p>
    <w:p w14:paraId="365A8193" w14:textId="77777777" w:rsidR="00130DDA" w:rsidRPr="00130DDA" w:rsidRDefault="00130DDA" w:rsidP="00130DDA">
      <w:pPr>
        <w:spacing w:after="120" w:line="240" w:lineRule="auto"/>
        <w:jc w:val="both"/>
        <w:rPr>
          <w:rFonts w:ascii="Arial" w:eastAsiaTheme="minorHAnsi" w:hAnsi="Arial" w:cstheme="minorBidi"/>
          <w:lang w:eastAsia="en-US"/>
        </w:rPr>
      </w:pPr>
    </w:p>
    <w:p w14:paraId="4929ADFB" w14:textId="77777777" w:rsidR="00130DDA" w:rsidRPr="00130DDA" w:rsidRDefault="00130DDA" w:rsidP="00130DDA">
      <w:pPr>
        <w:spacing w:after="120" w:line="240" w:lineRule="auto"/>
        <w:jc w:val="both"/>
        <w:rPr>
          <w:rFonts w:ascii="Arial" w:eastAsiaTheme="minorHAnsi" w:hAnsi="Arial" w:cstheme="minorBidi"/>
          <w:lang w:eastAsia="en-US"/>
        </w:rPr>
      </w:pPr>
    </w:p>
    <w:p w14:paraId="5F045E42" w14:textId="77777777" w:rsidR="00130DDA" w:rsidRPr="00130DDA" w:rsidRDefault="00130DDA" w:rsidP="00130DDA">
      <w:pPr>
        <w:spacing w:after="120" w:line="240" w:lineRule="auto"/>
        <w:rPr>
          <w:rFonts w:ascii="Arial" w:eastAsiaTheme="minorHAnsi" w:hAnsi="Arial" w:cstheme="minorBidi"/>
          <w:lang w:eastAsia="en-US"/>
        </w:rPr>
      </w:pPr>
    </w:p>
    <w:p w14:paraId="45A0EF48" w14:textId="77777777" w:rsidR="00130DDA" w:rsidRPr="00130DDA" w:rsidRDefault="00130DDA" w:rsidP="00130DDA">
      <w:pPr>
        <w:spacing w:after="120" w:line="240" w:lineRule="auto"/>
        <w:jc w:val="center"/>
        <w:outlineLvl w:val="0"/>
        <w:rPr>
          <w:rFonts w:ascii="Arial" w:eastAsiaTheme="majorEastAsia" w:hAnsi="Arial" w:cstheme="majorBidi"/>
          <w:szCs w:val="32"/>
          <w:lang w:eastAsia="en-US"/>
        </w:rPr>
      </w:pPr>
      <w:bookmarkStart w:id="49" w:name="_Toc105337384"/>
      <w:bookmarkStart w:id="50" w:name="_Toc136532801"/>
      <w:r w:rsidRPr="00130DDA">
        <w:rPr>
          <w:rFonts w:ascii="Arial" w:eastAsiaTheme="majorEastAsia" w:hAnsi="Arial" w:cstheme="majorBidi"/>
          <w:szCs w:val="32"/>
          <w:lang w:eastAsia="en-US"/>
        </w:rPr>
        <w:lastRenderedPageBreak/>
        <w:t>Článek 11</w:t>
      </w:r>
      <w:bookmarkEnd w:id="49"/>
      <w:bookmarkEnd w:id="50"/>
    </w:p>
    <w:p w14:paraId="4A0866CF" w14:textId="77777777" w:rsidR="00130DDA" w:rsidRPr="00130DDA" w:rsidRDefault="00130DDA" w:rsidP="00130DDA">
      <w:pPr>
        <w:spacing w:after="120" w:line="240" w:lineRule="auto"/>
        <w:jc w:val="center"/>
        <w:outlineLvl w:val="0"/>
        <w:rPr>
          <w:rFonts w:ascii="Arial" w:eastAsiaTheme="majorEastAsia" w:hAnsi="Arial" w:cstheme="majorBidi"/>
          <w:b/>
          <w:szCs w:val="32"/>
          <w:lang w:eastAsia="en-US"/>
        </w:rPr>
      </w:pPr>
      <w:bookmarkStart w:id="51" w:name="_Toc105337385"/>
      <w:bookmarkStart w:id="52" w:name="_Toc136532802"/>
      <w:r w:rsidRPr="00130DDA">
        <w:rPr>
          <w:rFonts w:ascii="Arial" w:eastAsiaTheme="majorEastAsia" w:hAnsi="Arial" w:cstheme="majorBidi"/>
          <w:b/>
          <w:szCs w:val="32"/>
          <w:lang w:eastAsia="en-US"/>
        </w:rPr>
        <w:t>Povinnosti dalších osob</w:t>
      </w:r>
      <w:bookmarkEnd w:id="51"/>
      <w:bookmarkEnd w:id="52"/>
    </w:p>
    <w:tbl>
      <w:tblPr>
        <w:tblStyle w:val="Mkatabulky11"/>
        <w:tblW w:w="0" w:type="auto"/>
        <w:tblLook w:val="04A0" w:firstRow="1" w:lastRow="0" w:firstColumn="1" w:lastColumn="0" w:noHBand="0" w:noVBand="1"/>
      </w:tblPr>
      <w:tblGrid>
        <w:gridCol w:w="4888"/>
        <w:gridCol w:w="4174"/>
      </w:tblGrid>
      <w:tr w:rsidR="00130DDA" w:rsidRPr="00130DDA" w14:paraId="6E2BE5B4" w14:textId="77777777" w:rsidTr="00FA6F13">
        <w:tc>
          <w:tcPr>
            <w:tcW w:w="9062" w:type="dxa"/>
            <w:gridSpan w:val="2"/>
          </w:tcPr>
          <w:p w14:paraId="3F5D023E" w14:textId="77777777" w:rsidR="00130DDA" w:rsidRPr="00130DDA" w:rsidRDefault="00130DDA" w:rsidP="00130DDA">
            <w:pPr>
              <w:spacing w:after="0" w:line="240" w:lineRule="auto"/>
              <w:jc w:val="center"/>
              <w:rPr>
                <w:rFonts w:ascii="Arial" w:eastAsiaTheme="minorHAnsi" w:hAnsi="Arial" w:cstheme="minorBidi"/>
                <w:i/>
                <w:lang w:eastAsia="en-US"/>
              </w:rPr>
            </w:pPr>
            <w:r w:rsidRPr="00130DDA">
              <w:rPr>
                <w:rFonts w:ascii="Arial" w:eastAsiaTheme="minorHAnsi" w:hAnsi="Arial" w:cstheme="minorBidi"/>
                <w:i/>
                <w:lang w:eastAsia="en-US"/>
              </w:rPr>
              <w:t>Související ustanovení</w:t>
            </w:r>
          </w:p>
        </w:tc>
      </w:tr>
      <w:tr w:rsidR="00130DDA" w:rsidRPr="00130DDA" w14:paraId="0AA0B9F0" w14:textId="77777777" w:rsidTr="00FA6F13">
        <w:tc>
          <w:tcPr>
            <w:tcW w:w="4888" w:type="dxa"/>
          </w:tcPr>
          <w:p w14:paraId="25181AC9"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Zákon o ochraně oznamovatelů:</w:t>
            </w:r>
          </w:p>
        </w:tc>
        <w:tc>
          <w:tcPr>
            <w:tcW w:w="4174" w:type="dxa"/>
          </w:tcPr>
          <w:p w14:paraId="28C8562E"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1: -</w:t>
            </w:r>
          </w:p>
          <w:p w14:paraId="289EEF4A"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2: § 20 odst. 1;</w:t>
            </w:r>
          </w:p>
          <w:p w14:paraId="744EB5C8"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3: -</w:t>
            </w:r>
          </w:p>
        </w:tc>
      </w:tr>
    </w:tbl>
    <w:p w14:paraId="5309DE77" w14:textId="77777777" w:rsidR="00130DDA" w:rsidRPr="00130DDA" w:rsidRDefault="00130DDA" w:rsidP="00130DDA">
      <w:pPr>
        <w:spacing w:before="120" w:after="120" w:line="240" w:lineRule="auto"/>
        <w:rPr>
          <w:rFonts w:ascii="Arial" w:eastAsiaTheme="minorHAnsi" w:hAnsi="Arial" w:cstheme="minorBidi"/>
          <w:i/>
          <w:lang w:eastAsia="en-US"/>
        </w:rPr>
      </w:pPr>
      <w:bookmarkStart w:id="53" w:name="_Hlk105261989"/>
      <w:r w:rsidRPr="00130DDA">
        <w:rPr>
          <w:rFonts w:ascii="Arial" w:eastAsiaTheme="minorHAnsi" w:hAnsi="Arial" w:cstheme="minorBidi"/>
          <w:i/>
          <w:lang w:eastAsia="en-US"/>
        </w:rPr>
        <w:t>Odstavec 1</w:t>
      </w:r>
    </w:p>
    <w:bookmarkEnd w:id="53"/>
    <w:p w14:paraId="3CA85080"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Odstavec 1 prakticky stanovuje všem osobám v dané organizaci </w:t>
      </w:r>
      <w:r w:rsidRPr="00130DDA">
        <w:rPr>
          <w:rFonts w:ascii="Arial" w:eastAsiaTheme="minorHAnsi" w:hAnsi="Arial" w:cstheme="minorBidi"/>
          <w:b/>
          <w:lang w:eastAsia="en-US"/>
        </w:rPr>
        <w:t>povinnost součinnosti</w:t>
      </w:r>
      <w:r w:rsidRPr="00130DDA">
        <w:rPr>
          <w:rFonts w:ascii="Arial" w:eastAsiaTheme="minorHAnsi" w:hAnsi="Arial" w:cstheme="minorBidi"/>
          <w:lang w:eastAsia="en-US"/>
        </w:rPr>
        <w:t xml:space="preserve"> příslušné osobě při vyřizování oznámení. Rozsah povinnosti součinnosti bude zrcadlově odrážet oprávnění příslušné osoby. Ani zde se nejedná o</w:t>
      </w:r>
      <w:r w:rsidRPr="00130DDA">
        <w:rPr>
          <w:rFonts w:ascii="Arial" w:eastAsiaTheme="minorHAnsi" w:hAnsi="Arial" w:cs="Arial"/>
          <w:lang w:eastAsia="en-US"/>
        </w:rPr>
        <w:t> </w:t>
      </w:r>
      <w:r w:rsidRPr="00130DDA">
        <w:rPr>
          <w:rFonts w:ascii="Arial" w:eastAsiaTheme="minorHAnsi" w:hAnsi="Arial" w:cstheme="minorBidi"/>
          <w:lang w:eastAsia="en-US"/>
        </w:rPr>
        <w:t>požadavek ZOO.</w:t>
      </w:r>
    </w:p>
    <w:p w14:paraId="20250D1A"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2</w:t>
      </w:r>
    </w:p>
    <w:p w14:paraId="487466AD"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Pro případ, že by k samotnému oznámení či k příslušné evidenci nebo jiným způsobem a</w:t>
      </w:r>
      <w:r w:rsidRPr="00130DDA">
        <w:rPr>
          <w:rFonts w:ascii="Arial" w:eastAsiaTheme="minorHAnsi" w:hAnsi="Arial" w:cs="Arial"/>
          <w:lang w:eastAsia="en-US"/>
        </w:rPr>
        <w:t> </w:t>
      </w:r>
      <w:r w:rsidRPr="00130DDA">
        <w:rPr>
          <w:rFonts w:ascii="Arial" w:eastAsiaTheme="minorHAnsi" w:hAnsi="Arial" w:cstheme="minorBidi"/>
          <w:lang w:eastAsia="en-US"/>
        </w:rPr>
        <w:t xml:space="preserve">z jakéhokoliv důvodu získal přístup jiný zaměstnanec než příslušná osoba, ukládá se mu povinnost </w:t>
      </w:r>
      <w:r w:rsidRPr="00130DDA">
        <w:rPr>
          <w:rFonts w:ascii="Arial" w:eastAsiaTheme="minorHAnsi" w:hAnsi="Arial" w:cstheme="minorBidi"/>
          <w:b/>
          <w:lang w:eastAsia="en-US"/>
        </w:rPr>
        <w:t>zachovávat</w:t>
      </w:r>
      <w:r w:rsidRPr="00130DDA">
        <w:rPr>
          <w:rFonts w:ascii="Arial" w:eastAsiaTheme="minorHAnsi" w:hAnsi="Arial" w:cstheme="minorBidi"/>
          <w:lang w:eastAsia="en-US"/>
        </w:rPr>
        <w:t xml:space="preserve"> ve vztahu k informacím a osobním údajům, které takovým přístupem získá, </w:t>
      </w:r>
      <w:r w:rsidRPr="00130DDA">
        <w:rPr>
          <w:rFonts w:ascii="Arial" w:eastAsiaTheme="minorHAnsi" w:hAnsi="Arial" w:cstheme="minorBidi"/>
          <w:b/>
          <w:lang w:eastAsia="en-US"/>
        </w:rPr>
        <w:t>důvěrnost</w:t>
      </w:r>
      <w:r w:rsidRPr="00130DDA">
        <w:rPr>
          <w:rFonts w:ascii="Arial" w:eastAsiaTheme="minorHAnsi" w:hAnsi="Arial" w:cstheme="minorBidi"/>
          <w:lang w:eastAsia="en-US"/>
        </w:rPr>
        <w:t>. Získané informace a osobní údaje tedy nesmí nikomu sdělovat</w:t>
      </w:r>
      <w:r w:rsidRPr="00130DDA">
        <w:rPr>
          <w:rFonts w:ascii="Arial" w:eastAsiaTheme="minorHAnsi" w:hAnsi="Arial" w:cs="Arial"/>
          <w:lang w:eastAsia="en-US"/>
        </w:rPr>
        <w:t>,</w:t>
      </w:r>
      <w:r w:rsidRPr="00130DDA">
        <w:rPr>
          <w:rFonts w:ascii="Arial" w:eastAsiaTheme="minorHAnsi" w:hAnsi="Arial" w:cstheme="minorBidi"/>
          <w:lang w:eastAsia="en-US"/>
        </w:rPr>
        <w:t xml:space="preserve"> ani je s nikým sdílet. </w:t>
      </w:r>
    </w:p>
    <w:p w14:paraId="3493D895"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3</w:t>
      </w:r>
    </w:p>
    <w:p w14:paraId="26E8AEE3"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Z důvodu transparentnosti, vyhodnocování efektivity a kontroly fungování vnitřního oznamovacího systému se stanovuje povinnost sbírat a následně uveřejňovat data související s přijímáním a vyřizováním oznámení. Alternativně lze vnitřní oznamovací systém nastavit tak, že </w:t>
      </w:r>
      <w:r w:rsidRPr="00130DDA">
        <w:rPr>
          <w:rFonts w:ascii="Arial" w:eastAsiaTheme="minorHAnsi" w:hAnsi="Arial" w:cstheme="minorBidi"/>
          <w:b/>
          <w:lang w:eastAsia="en-US"/>
        </w:rPr>
        <w:t>uveřejňování zprávy bude probíhat pouze prostřednictvím interní sítě elektronických komunikací</w:t>
      </w:r>
      <w:r w:rsidRPr="00130DDA">
        <w:rPr>
          <w:rFonts w:ascii="Arial" w:eastAsiaTheme="minorHAnsi" w:hAnsi="Arial" w:cstheme="minorBidi"/>
          <w:lang w:eastAsia="en-US"/>
        </w:rPr>
        <w:t>. Tvorbu i uveřejňování zprávy je v takovém případě možné nechat zcela na</w:t>
      </w:r>
      <w:r w:rsidRPr="00130DDA">
        <w:rPr>
          <w:rFonts w:ascii="Arial" w:eastAsiaTheme="minorHAnsi" w:hAnsi="Arial" w:cs="Arial"/>
          <w:lang w:eastAsia="en-US"/>
        </w:rPr>
        <w:t> </w:t>
      </w:r>
      <w:r w:rsidRPr="00130DDA">
        <w:rPr>
          <w:rFonts w:ascii="Arial" w:eastAsiaTheme="minorHAnsi" w:hAnsi="Arial" w:cstheme="minorBidi"/>
          <w:b/>
          <w:lang w:eastAsia="en-US"/>
        </w:rPr>
        <w:t>odpovědnosti příslušné osoby</w:t>
      </w:r>
      <w:r w:rsidRPr="00130DDA">
        <w:rPr>
          <w:rFonts w:ascii="Arial" w:eastAsiaTheme="minorHAnsi" w:hAnsi="Arial" w:cstheme="minorBidi"/>
          <w:lang w:eastAsia="en-US"/>
        </w:rPr>
        <w:t xml:space="preserve"> (v rámci článku 10 odst. 10) a neukládat jí povinnost zprávu před uveřejněním předložit ke schválení (a uveřejnění) nadřízenému představenému. Nejedná se o požadavek ZOO.</w:t>
      </w:r>
    </w:p>
    <w:p w14:paraId="4789FD60" w14:textId="77777777" w:rsidR="00130DDA" w:rsidRPr="00130DDA" w:rsidRDefault="00130DDA" w:rsidP="00130DDA">
      <w:pPr>
        <w:spacing w:after="120" w:line="240" w:lineRule="auto"/>
        <w:rPr>
          <w:rFonts w:ascii="Arial" w:eastAsiaTheme="minorHAnsi" w:hAnsi="Arial" w:cstheme="minorBidi"/>
          <w:i/>
          <w:lang w:eastAsia="en-US"/>
        </w:rPr>
      </w:pPr>
    </w:p>
    <w:p w14:paraId="13C72F1B" w14:textId="77777777" w:rsidR="00130DDA" w:rsidRDefault="00130DDA" w:rsidP="00130DDA">
      <w:pPr>
        <w:autoSpaceDE w:val="0"/>
        <w:autoSpaceDN w:val="0"/>
        <w:adjustRightInd w:val="0"/>
        <w:spacing w:after="120" w:line="240" w:lineRule="auto"/>
        <w:jc w:val="both"/>
        <w:rPr>
          <w:rFonts w:ascii="Arial" w:hAnsi="Arial" w:cs="Arial"/>
          <w:sz w:val="20"/>
          <w:szCs w:val="20"/>
        </w:rPr>
      </w:pPr>
    </w:p>
    <w:p w14:paraId="1B2BDA7E" w14:textId="77777777" w:rsidR="00736039" w:rsidRDefault="00736039" w:rsidP="00130DDA">
      <w:pPr>
        <w:autoSpaceDE w:val="0"/>
        <w:autoSpaceDN w:val="0"/>
        <w:adjustRightInd w:val="0"/>
        <w:spacing w:after="120" w:line="240" w:lineRule="auto"/>
        <w:jc w:val="both"/>
        <w:rPr>
          <w:rFonts w:ascii="Arial" w:hAnsi="Arial" w:cs="Arial"/>
          <w:sz w:val="20"/>
          <w:szCs w:val="20"/>
        </w:rPr>
      </w:pPr>
    </w:p>
    <w:p w14:paraId="05BF3DDE" w14:textId="77777777" w:rsidR="00736039" w:rsidRDefault="00736039" w:rsidP="00130DDA">
      <w:pPr>
        <w:autoSpaceDE w:val="0"/>
        <w:autoSpaceDN w:val="0"/>
        <w:adjustRightInd w:val="0"/>
        <w:spacing w:after="120" w:line="240" w:lineRule="auto"/>
        <w:jc w:val="both"/>
        <w:rPr>
          <w:rFonts w:ascii="Arial" w:hAnsi="Arial" w:cs="Arial"/>
          <w:sz w:val="20"/>
          <w:szCs w:val="20"/>
        </w:rPr>
      </w:pPr>
    </w:p>
    <w:p w14:paraId="0443149C" w14:textId="77777777" w:rsidR="00736039" w:rsidRDefault="00736039" w:rsidP="00130DDA">
      <w:pPr>
        <w:autoSpaceDE w:val="0"/>
        <w:autoSpaceDN w:val="0"/>
        <w:adjustRightInd w:val="0"/>
        <w:spacing w:after="120" w:line="240" w:lineRule="auto"/>
        <w:jc w:val="both"/>
        <w:rPr>
          <w:rFonts w:ascii="Arial" w:hAnsi="Arial" w:cs="Arial"/>
          <w:sz w:val="20"/>
          <w:szCs w:val="20"/>
        </w:rPr>
      </w:pPr>
    </w:p>
    <w:p w14:paraId="1E15AA26" w14:textId="77777777" w:rsidR="00736039" w:rsidRDefault="00736039" w:rsidP="00130DDA">
      <w:pPr>
        <w:autoSpaceDE w:val="0"/>
        <w:autoSpaceDN w:val="0"/>
        <w:adjustRightInd w:val="0"/>
        <w:spacing w:after="120" w:line="240" w:lineRule="auto"/>
        <w:jc w:val="both"/>
        <w:rPr>
          <w:rFonts w:ascii="Arial" w:hAnsi="Arial" w:cs="Arial"/>
          <w:sz w:val="20"/>
          <w:szCs w:val="20"/>
        </w:rPr>
      </w:pPr>
    </w:p>
    <w:p w14:paraId="22B29F84" w14:textId="4862A6A9" w:rsidR="00736039" w:rsidRPr="00975F9D" w:rsidRDefault="00736039" w:rsidP="00130DDA">
      <w:pPr>
        <w:autoSpaceDE w:val="0"/>
        <w:autoSpaceDN w:val="0"/>
        <w:adjustRightInd w:val="0"/>
        <w:spacing w:after="120" w:line="240" w:lineRule="auto"/>
        <w:jc w:val="both"/>
        <w:rPr>
          <w:rFonts w:ascii="Arial" w:hAnsi="Arial" w:cs="Arial"/>
        </w:rPr>
      </w:pPr>
      <w:r w:rsidRPr="00975F9D">
        <w:rPr>
          <w:rFonts w:ascii="Arial" w:hAnsi="Arial" w:cs="Arial"/>
        </w:rPr>
        <w:t>V Horšovském Týně dne 1. 8. 2023</w:t>
      </w:r>
      <w:r w:rsidRPr="00975F9D">
        <w:rPr>
          <w:rFonts w:ascii="Arial" w:hAnsi="Arial" w:cs="Arial"/>
        </w:rPr>
        <w:tab/>
      </w:r>
      <w:r w:rsidRPr="00975F9D">
        <w:rPr>
          <w:rFonts w:ascii="Arial" w:hAnsi="Arial" w:cs="Arial"/>
        </w:rPr>
        <w:tab/>
      </w:r>
      <w:r w:rsidRPr="00975F9D">
        <w:rPr>
          <w:rFonts w:ascii="Arial" w:hAnsi="Arial" w:cs="Arial"/>
        </w:rPr>
        <w:tab/>
      </w:r>
      <w:r w:rsidRPr="00975F9D">
        <w:rPr>
          <w:rFonts w:ascii="Arial" w:hAnsi="Arial" w:cs="Arial"/>
        </w:rPr>
        <w:tab/>
      </w:r>
      <w:r w:rsidRPr="00975F9D">
        <w:rPr>
          <w:rFonts w:ascii="Arial" w:hAnsi="Arial" w:cs="Arial"/>
        </w:rPr>
        <w:tab/>
        <w:t>Mgr. Pavel Janský</w:t>
      </w:r>
    </w:p>
    <w:p w14:paraId="26B2DDD3" w14:textId="4FE002F5" w:rsidR="00736039" w:rsidRPr="00975F9D" w:rsidRDefault="00736039" w:rsidP="00130DDA">
      <w:pPr>
        <w:autoSpaceDE w:val="0"/>
        <w:autoSpaceDN w:val="0"/>
        <w:adjustRightInd w:val="0"/>
        <w:spacing w:after="120" w:line="240" w:lineRule="auto"/>
        <w:jc w:val="both"/>
        <w:rPr>
          <w:rFonts w:ascii="Arial" w:hAnsi="Arial" w:cs="Arial"/>
        </w:rPr>
      </w:pPr>
      <w:r w:rsidRPr="00975F9D">
        <w:rPr>
          <w:rFonts w:ascii="Arial" w:hAnsi="Arial" w:cs="Arial"/>
        </w:rPr>
        <w:tab/>
      </w:r>
      <w:r w:rsidRPr="00975F9D">
        <w:rPr>
          <w:rFonts w:ascii="Arial" w:hAnsi="Arial" w:cs="Arial"/>
        </w:rPr>
        <w:tab/>
      </w:r>
      <w:r w:rsidRPr="00975F9D">
        <w:rPr>
          <w:rFonts w:ascii="Arial" w:hAnsi="Arial" w:cs="Arial"/>
        </w:rPr>
        <w:tab/>
      </w:r>
      <w:r w:rsidRPr="00975F9D">
        <w:rPr>
          <w:rFonts w:ascii="Arial" w:hAnsi="Arial" w:cs="Arial"/>
        </w:rPr>
        <w:tab/>
      </w:r>
      <w:r w:rsidRPr="00975F9D">
        <w:rPr>
          <w:rFonts w:ascii="Arial" w:hAnsi="Arial" w:cs="Arial"/>
        </w:rPr>
        <w:tab/>
      </w:r>
      <w:r w:rsidRPr="00975F9D">
        <w:rPr>
          <w:rFonts w:ascii="Arial" w:hAnsi="Arial" w:cs="Arial"/>
        </w:rPr>
        <w:tab/>
      </w:r>
      <w:r w:rsidRPr="00975F9D">
        <w:rPr>
          <w:rFonts w:ascii="Arial" w:hAnsi="Arial" w:cs="Arial"/>
        </w:rPr>
        <w:tab/>
      </w:r>
      <w:r w:rsidRPr="00975F9D">
        <w:rPr>
          <w:rFonts w:ascii="Arial" w:hAnsi="Arial" w:cs="Arial"/>
        </w:rPr>
        <w:tab/>
      </w:r>
      <w:r w:rsidRPr="00975F9D">
        <w:rPr>
          <w:rFonts w:ascii="Arial" w:hAnsi="Arial" w:cs="Arial"/>
        </w:rPr>
        <w:tab/>
      </w:r>
      <w:r w:rsidR="00975F9D" w:rsidRPr="00975F9D">
        <w:rPr>
          <w:rFonts w:ascii="Arial" w:hAnsi="Arial" w:cs="Arial"/>
        </w:rPr>
        <w:t xml:space="preserve">    ř</w:t>
      </w:r>
      <w:r w:rsidRPr="00975F9D">
        <w:rPr>
          <w:rFonts w:ascii="Arial" w:hAnsi="Arial" w:cs="Arial"/>
        </w:rPr>
        <w:t>editel školy</w:t>
      </w:r>
    </w:p>
    <w:sectPr w:rsidR="00736039" w:rsidRPr="00975F9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3C1C6" w14:textId="77777777" w:rsidR="00586674" w:rsidRDefault="00586674" w:rsidP="007B6939">
      <w:pPr>
        <w:spacing w:after="0" w:line="240" w:lineRule="auto"/>
      </w:pPr>
      <w:r>
        <w:separator/>
      </w:r>
    </w:p>
  </w:endnote>
  <w:endnote w:type="continuationSeparator" w:id="0">
    <w:p w14:paraId="0DB972B9" w14:textId="77777777" w:rsidR="00586674" w:rsidRDefault="00586674" w:rsidP="007B6939">
      <w:pPr>
        <w:spacing w:after="0" w:line="240" w:lineRule="auto"/>
      </w:pPr>
      <w:r>
        <w:continuationSeparator/>
      </w:r>
    </w:p>
  </w:endnote>
  <w:endnote w:type="continuationNotice" w:id="1">
    <w:p w14:paraId="37A85D7A" w14:textId="77777777" w:rsidR="00586674" w:rsidRDefault="005866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sz w:val="20"/>
      </w:rPr>
      <w:id w:val="586117481"/>
      <w:docPartObj>
        <w:docPartGallery w:val="Page Numbers (Bottom of Page)"/>
        <w:docPartUnique/>
      </w:docPartObj>
    </w:sdtPr>
    <w:sdtEndPr>
      <w:rPr>
        <w:rFonts w:ascii="Calibri" w:hAnsi="Calibri"/>
        <w:sz w:val="22"/>
      </w:rPr>
    </w:sdtEndPr>
    <w:sdtContent>
      <w:p w14:paraId="5CBDB37C" w14:textId="179B89D8" w:rsidR="00E265BF" w:rsidRDefault="00E265BF" w:rsidP="00EF59A0">
        <w:pPr>
          <w:pStyle w:val="Zpat"/>
          <w:jc w:val="center"/>
          <w:rPr>
            <w:rFonts w:ascii="Arial" w:hAnsi="Arial" w:cs="Arial"/>
            <w:sz w:val="20"/>
            <w:szCs w:val="20"/>
          </w:rPr>
        </w:pPr>
      </w:p>
      <w:sdt>
        <w:sdtPr>
          <w:rPr>
            <w:rFonts w:ascii="Arial" w:hAnsi="Arial" w:cs="Arial"/>
            <w:sz w:val="20"/>
            <w:szCs w:val="20"/>
          </w:rPr>
          <w:id w:val="1728636285"/>
          <w:docPartObj>
            <w:docPartGallery w:val="Page Numbers (Top of Page)"/>
            <w:docPartUnique/>
          </w:docPartObj>
        </w:sdtPr>
        <w:sdtEndPr>
          <w:rPr>
            <w:rFonts w:ascii="Calibri" w:hAnsi="Calibri" w:cs="Times New Roman"/>
            <w:sz w:val="22"/>
            <w:szCs w:val="22"/>
          </w:rPr>
        </w:sdtEndPr>
        <w:sdtContent>
          <w:p w14:paraId="3D46C95E" w14:textId="031586A6" w:rsidR="00C279FA" w:rsidRDefault="00EF59A0">
            <w:pPr>
              <w:pStyle w:val="Zpat"/>
              <w:jc w:val="center"/>
            </w:pPr>
            <w:r w:rsidRPr="00EF59A0">
              <w:rPr>
                <w:rFonts w:ascii="Arial" w:hAnsi="Arial" w:cs="Arial"/>
                <w:sz w:val="20"/>
                <w:szCs w:val="20"/>
              </w:rPr>
              <w:t xml:space="preserve">Stránka </w:t>
            </w:r>
            <w:r w:rsidRPr="00EF59A0">
              <w:rPr>
                <w:rFonts w:ascii="Arial" w:hAnsi="Arial" w:cs="Arial"/>
                <w:b/>
                <w:bCs/>
                <w:sz w:val="20"/>
                <w:szCs w:val="20"/>
              </w:rPr>
              <w:fldChar w:fldCharType="begin"/>
            </w:r>
            <w:r w:rsidRPr="00EF59A0">
              <w:rPr>
                <w:rFonts w:ascii="Arial" w:hAnsi="Arial" w:cs="Arial"/>
                <w:b/>
                <w:bCs/>
                <w:sz w:val="20"/>
                <w:szCs w:val="20"/>
              </w:rPr>
              <w:instrText>PAGE</w:instrText>
            </w:r>
            <w:r w:rsidRPr="00EF59A0">
              <w:rPr>
                <w:rFonts w:ascii="Arial" w:hAnsi="Arial" w:cs="Arial"/>
                <w:b/>
                <w:bCs/>
                <w:sz w:val="20"/>
                <w:szCs w:val="20"/>
              </w:rPr>
              <w:fldChar w:fldCharType="separate"/>
            </w:r>
            <w:r w:rsidRPr="00EF59A0">
              <w:rPr>
                <w:rFonts w:ascii="Arial" w:hAnsi="Arial" w:cs="Arial"/>
                <w:b/>
                <w:bCs/>
                <w:sz w:val="20"/>
                <w:szCs w:val="20"/>
              </w:rPr>
              <w:t>2</w:t>
            </w:r>
            <w:r w:rsidRPr="00EF59A0">
              <w:rPr>
                <w:rFonts w:ascii="Arial" w:hAnsi="Arial" w:cs="Arial"/>
                <w:b/>
                <w:bCs/>
                <w:sz w:val="20"/>
                <w:szCs w:val="20"/>
              </w:rPr>
              <w:fldChar w:fldCharType="end"/>
            </w:r>
            <w:r w:rsidRPr="00EF59A0">
              <w:rPr>
                <w:rFonts w:ascii="Arial" w:hAnsi="Arial" w:cs="Arial"/>
                <w:sz w:val="20"/>
                <w:szCs w:val="20"/>
              </w:rPr>
              <w:t xml:space="preserve"> z </w:t>
            </w:r>
            <w:r w:rsidRPr="00EF59A0">
              <w:rPr>
                <w:rFonts w:ascii="Arial" w:hAnsi="Arial" w:cs="Arial"/>
                <w:b/>
                <w:bCs/>
                <w:sz w:val="20"/>
                <w:szCs w:val="20"/>
              </w:rPr>
              <w:fldChar w:fldCharType="begin"/>
            </w:r>
            <w:r w:rsidRPr="00EF59A0">
              <w:rPr>
                <w:rFonts w:ascii="Arial" w:hAnsi="Arial" w:cs="Arial"/>
                <w:b/>
                <w:bCs/>
                <w:sz w:val="20"/>
                <w:szCs w:val="20"/>
              </w:rPr>
              <w:instrText>NUMPAGES</w:instrText>
            </w:r>
            <w:r w:rsidRPr="00EF59A0">
              <w:rPr>
                <w:rFonts w:ascii="Arial" w:hAnsi="Arial" w:cs="Arial"/>
                <w:b/>
                <w:bCs/>
                <w:sz w:val="20"/>
                <w:szCs w:val="20"/>
              </w:rPr>
              <w:fldChar w:fldCharType="separate"/>
            </w:r>
            <w:r w:rsidRPr="00EF59A0">
              <w:rPr>
                <w:rFonts w:ascii="Arial" w:hAnsi="Arial" w:cs="Arial"/>
                <w:b/>
                <w:bCs/>
                <w:sz w:val="20"/>
                <w:szCs w:val="20"/>
              </w:rPr>
              <w:t>2</w:t>
            </w:r>
            <w:r w:rsidRPr="00EF59A0">
              <w:rPr>
                <w:rFonts w:ascii="Arial" w:hAnsi="Arial" w:cs="Arial"/>
                <w:b/>
                <w:bCs/>
                <w:sz w:val="20"/>
                <w:szCs w:val="20"/>
              </w:rPr>
              <w:fldChar w:fldCharType="end"/>
            </w:r>
          </w:p>
        </w:sdtContent>
      </w:sdt>
    </w:sdtContent>
  </w:sdt>
  <w:p w14:paraId="2E4D286A" w14:textId="61142433" w:rsidR="00400464" w:rsidRDefault="00400464" w:rsidP="008F2141">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7A401" w14:textId="77777777" w:rsidR="00586674" w:rsidRDefault="00586674" w:rsidP="007B6939">
      <w:pPr>
        <w:spacing w:after="0" w:line="240" w:lineRule="auto"/>
      </w:pPr>
      <w:r>
        <w:separator/>
      </w:r>
    </w:p>
  </w:footnote>
  <w:footnote w:type="continuationSeparator" w:id="0">
    <w:p w14:paraId="1688DBE9" w14:textId="77777777" w:rsidR="00586674" w:rsidRDefault="00586674" w:rsidP="007B6939">
      <w:pPr>
        <w:spacing w:after="0" w:line="240" w:lineRule="auto"/>
      </w:pPr>
      <w:r>
        <w:continuationSeparator/>
      </w:r>
    </w:p>
  </w:footnote>
  <w:footnote w:type="continuationNotice" w:id="1">
    <w:p w14:paraId="2DA707EB" w14:textId="77777777" w:rsidR="00586674" w:rsidRDefault="00586674">
      <w:pPr>
        <w:spacing w:after="0" w:line="240" w:lineRule="auto"/>
      </w:pPr>
    </w:p>
  </w:footnote>
  <w:footnote w:id="2">
    <w:p w14:paraId="2DFDCADF" w14:textId="7B9B58B6" w:rsidR="00EC78CB" w:rsidRPr="00E33730" w:rsidRDefault="00EC78CB" w:rsidP="00EC78CB">
      <w:pPr>
        <w:pStyle w:val="Textpoznpodarou"/>
        <w:rPr>
          <w:rFonts w:ascii="Arial" w:hAnsi="Arial" w:cs="Arial"/>
          <w:sz w:val="22"/>
          <w:szCs w:val="22"/>
        </w:rPr>
      </w:pPr>
      <w:r w:rsidRPr="00DA69F5">
        <w:rPr>
          <w:rStyle w:val="Znakapoznpodarou"/>
          <w:rFonts w:ascii="Times New Roman" w:hAnsi="Times New Roman"/>
        </w:rPr>
        <w:footnoteRef/>
      </w:r>
      <w:r w:rsidRPr="00DA69F5">
        <w:rPr>
          <w:rFonts w:ascii="Times New Roman" w:hAnsi="Times New Roman"/>
          <w:vertAlign w:val="superscript"/>
        </w:rPr>
        <w:t>)</w:t>
      </w:r>
      <w:r w:rsidRPr="00DA69F5">
        <w:rPr>
          <w:rFonts w:ascii="Times New Roman" w:hAnsi="Times New Roman"/>
        </w:rPr>
        <w:t xml:space="preserve"> </w:t>
      </w:r>
      <w:r w:rsidRPr="003141B5">
        <w:rPr>
          <w:rFonts w:ascii="Arial" w:hAnsi="Arial" w:cs="Arial"/>
        </w:rPr>
        <w:t>Článek 325 Smlouvy o fungování Evrop</w:t>
      </w:r>
      <w:r w:rsidRPr="00E33730">
        <w:rPr>
          <w:rFonts w:ascii="Arial" w:hAnsi="Arial" w:cs="Arial"/>
          <w:sz w:val="22"/>
          <w:szCs w:val="22"/>
        </w:rPr>
        <w:t>ské unie.</w:t>
      </w:r>
    </w:p>
  </w:footnote>
  <w:footnote w:id="3">
    <w:p w14:paraId="27068F4B" w14:textId="74095EEC" w:rsidR="00EC78CB" w:rsidRPr="00E33730" w:rsidRDefault="00EC78CB" w:rsidP="00EC78CB">
      <w:pPr>
        <w:pStyle w:val="Textpoznpodarou"/>
        <w:rPr>
          <w:rFonts w:ascii="Arial" w:hAnsi="Arial" w:cs="Arial"/>
          <w:sz w:val="22"/>
          <w:szCs w:val="22"/>
        </w:rPr>
      </w:pPr>
      <w:r w:rsidRPr="00E33730">
        <w:rPr>
          <w:rStyle w:val="Znakapoznpodarou"/>
          <w:rFonts w:ascii="Arial" w:hAnsi="Arial" w:cs="Arial"/>
          <w:sz w:val="22"/>
          <w:szCs w:val="22"/>
        </w:rPr>
        <w:footnoteRef/>
      </w:r>
      <w:r w:rsidRPr="00E33730">
        <w:rPr>
          <w:rFonts w:ascii="Arial" w:hAnsi="Arial" w:cs="Arial"/>
          <w:sz w:val="22"/>
          <w:szCs w:val="22"/>
          <w:vertAlign w:val="superscript"/>
        </w:rPr>
        <w:t xml:space="preserve">) </w:t>
      </w:r>
      <w:r w:rsidRPr="00E33730">
        <w:rPr>
          <w:rFonts w:ascii="Arial" w:hAnsi="Arial" w:cs="Arial"/>
          <w:sz w:val="22"/>
          <w:szCs w:val="22"/>
        </w:rPr>
        <w:t>Článek 26 odst. 1 a 2 Smlouvy o fungování Evropské unie.</w:t>
      </w:r>
    </w:p>
  </w:footnote>
  <w:footnote w:id="4">
    <w:p w14:paraId="182CBD4E" w14:textId="469BAD43" w:rsidR="003043D7" w:rsidRPr="00E33730" w:rsidRDefault="003043D7" w:rsidP="004A15D1">
      <w:pPr>
        <w:pStyle w:val="Textpoznpodarou"/>
        <w:ind w:left="142" w:hanging="142"/>
        <w:jc w:val="both"/>
        <w:rPr>
          <w:rFonts w:ascii="Arial" w:hAnsi="Arial" w:cs="Arial"/>
          <w:sz w:val="22"/>
          <w:szCs w:val="22"/>
        </w:rPr>
      </w:pPr>
      <w:r w:rsidRPr="00E33730">
        <w:rPr>
          <w:rStyle w:val="Znakapoznpodarou"/>
          <w:rFonts w:ascii="Arial" w:hAnsi="Arial" w:cs="Arial"/>
          <w:sz w:val="22"/>
          <w:szCs w:val="22"/>
        </w:rPr>
        <w:footnoteRef/>
      </w:r>
      <w:r w:rsidR="00EC78CB" w:rsidRPr="00E33730">
        <w:rPr>
          <w:rFonts w:ascii="Arial" w:hAnsi="Arial" w:cs="Arial"/>
          <w:sz w:val="22"/>
          <w:szCs w:val="22"/>
          <w:vertAlign w:val="superscript"/>
        </w:rPr>
        <w:t>)</w:t>
      </w:r>
      <w:r w:rsidR="00EC78CB" w:rsidRPr="00E33730">
        <w:rPr>
          <w:rFonts w:ascii="Arial" w:hAnsi="Arial" w:cs="Arial"/>
          <w:sz w:val="22"/>
          <w:szCs w:val="22"/>
        </w:rPr>
        <w:t xml:space="preserve"> </w:t>
      </w:r>
      <w:r w:rsidR="004A15D1" w:rsidRPr="00E33730">
        <w:rPr>
          <w:rFonts w:ascii="Arial" w:hAnsi="Arial" w:cs="Arial"/>
          <w:sz w:val="22"/>
          <w:szCs w:val="22"/>
        </w:rPr>
        <w:t>Například směrnice Evropského parlamentu a Rady 2009/81/ES ze dne 13. července 2009 o</w:t>
      </w:r>
      <w:r w:rsidR="00521554" w:rsidRPr="00E33730">
        <w:rPr>
          <w:rFonts w:ascii="Arial" w:hAnsi="Arial" w:cs="Arial"/>
          <w:sz w:val="22"/>
          <w:szCs w:val="22"/>
        </w:rPr>
        <w:t> </w:t>
      </w:r>
      <w:r w:rsidR="004A15D1" w:rsidRPr="00E33730">
        <w:rPr>
          <w:rFonts w:ascii="Arial" w:hAnsi="Arial" w:cs="Arial"/>
          <w:sz w:val="22"/>
          <w:szCs w:val="22"/>
        </w:rPr>
        <w:t>koordinaci postupů při zadávání některých zakázek na stavební práce, dodávky a služby zadávajícími orgány nebo zadavateli v oblasti obrany a bezpečnosti a o změně směrnic 2004/17/ES a 2004/18/ES.</w:t>
      </w:r>
    </w:p>
  </w:footnote>
  <w:footnote w:id="5">
    <w:p w14:paraId="00D57BE4" w14:textId="4CFEFF0D" w:rsidR="00EC78CB" w:rsidRPr="00E33730" w:rsidRDefault="00EC78CB" w:rsidP="006D4C45">
      <w:pPr>
        <w:pStyle w:val="Textpoznpodarou"/>
        <w:ind w:left="142" w:hanging="142"/>
        <w:jc w:val="both"/>
        <w:rPr>
          <w:rFonts w:ascii="Arial" w:hAnsi="Arial" w:cs="Arial"/>
          <w:sz w:val="22"/>
          <w:szCs w:val="22"/>
        </w:rPr>
      </w:pPr>
      <w:r w:rsidRPr="00E33730">
        <w:rPr>
          <w:rStyle w:val="Znakapoznpodarou"/>
          <w:rFonts w:ascii="Arial" w:hAnsi="Arial" w:cs="Arial"/>
          <w:sz w:val="22"/>
          <w:szCs w:val="22"/>
        </w:rPr>
        <w:footnoteRef/>
      </w:r>
      <w:r w:rsidRPr="00E33730">
        <w:rPr>
          <w:rFonts w:ascii="Arial" w:hAnsi="Arial" w:cs="Arial"/>
          <w:sz w:val="22"/>
          <w:szCs w:val="22"/>
          <w:vertAlign w:val="superscript"/>
        </w:rPr>
        <w:t>)</w:t>
      </w:r>
      <w:r w:rsidRPr="00E33730">
        <w:rPr>
          <w:rFonts w:ascii="Arial" w:hAnsi="Arial" w:cs="Arial"/>
          <w:sz w:val="22"/>
          <w:szCs w:val="22"/>
        </w:rPr>
        <w:t xml:space="preserve"> § 7 odst. 1 písm. e) zákona č. 3/2002 Sb., o svobodě náboženského vyznání a postavení církví a</w:t>
      </w:r>
      <w:r w:rsidR="00521554" w:rsidRPr="00E33730">
        <w:rPr>
          <w:rFonts w:ascii="Arial" w:hAnsi="Arial" w:cs="Arial"/>
          <w:sz w:val="22"/>
          <w:szCs w:val="22"/>
        </w:rPr>
        <w:t> </w:t>
      </w:r>
      <w:r w:rsidRPr="00E33730">
        <w:rPr>
          <w:rFonts w:ascii="Arial" w:hAnsi="Arial" w:cs="Arial"/>
          <w:sz w:val="22"/>
          <w:szCs w:val="22"/>
        </w:rPr>
        <w:t>náboženských společností a o změně některých zákonů (zákon o církvích a náboženských společnostech), ve znění pozdějších předpisů.</w:t>
      </w:r>
    </w:p>
  </w:footnote>
  <w:footnote w:id="6">
    <w:p w14:paraId="6AEDE2CE" w14:textId="77777777" w:rsidR="00A35F51" w:rsidRPr="00E33730" w:rsidRDefault="00A35F51" w:rsidP="00A35F51">
      <w:pPr>
        <w:pStyle w:val="Textpoznpodarou"/>
        <w:jc w:val="both"/>
        <w:rPr>
          <w:rFonts w:ascii="Arial" w:hAnsi="Arial" w:cs="Arial"/>
          <w:sz w:val="22"/>
          <w:szCs w:val="22"/>
        </w:rPr>
      </w:pPr>
      <w:r w:rsidRPr="00E33730">
        <w:rPr>
          <w:rStyle w:val="Znakapoznpodarou"/>
          <w:rFonts w:ascii="Arial" w:hAnsi="Arial" w:cs="Arial"/>
          <w:sz w:val="22"/>
          <w:szCs w:val="22"/>
        </w:rPr>
        <w:footnoteRef/>
      </w:r>
      <w:r w:rsidRPr="00E33730">
        <w:rPr>
          <w:rFonts w:ascii="Arial" w:hAnsi="Arial" w:cs="Arial"/>
          <w:sz w:val="22"/>
          <w:szCs w:val="22"/>
        </w:rPr>
        <w:t xml:space="preserve"> Zákon č. 141/1961 Sb., o trestním řízení soudním (trestní řád), ve znění pozdějších předpisů.</w:t>
      </w:r>
    </w:p>
  </w:footnote>
  <w:footnote w:id="7">
    <w:p w14:paraId="4322E46F" w14:textId="77777777" w:rsidR="00A35F51" w:rsidRPr="00E33730" w:rsidRDefault="00A35F51" w:rsidP="00A35F51">
      <w:pPr>
        <w:pStyle w:val="Textpoznpodarou"/>
        <w:jc w:val="both"/>
        <w:rPr>
          <w:rFonts w:ascii="Arial" w:hAnsi="Arial" w:cs="Arial"/>
          <w:sz w:val="22"/>
          <w:szCs w:val="22"/>
        </w:rPr>
      </w:pPr>
      <w:r w:rsidRPr="00E33730">
        <w:rPr>
          <w:rStyle w:val="Znakapoznpodarou"/>
          <w:rFonts w:ascii="Arial" w:hAnsi="Arial" w:cs="Arial"/>
          <w:sz w:val="22"/>
          <w:szCs w:val="22"/>
        </w:rPr>
        <w:footnoteRef/>
      </w:r>
      <w:r w:rsidRPr="00E33730">
        <w:rPr>
          <w:rFonts w:ascii="Arial" w:hAnsi="Arial" w:cs="Arial"/>
          <w:sz w:val="22"/>
          <w:szCs w:val="22"/>
        </w:rPr>
        <w:t xml:space="preserve"> Zákon č. 250/2016 Sb., o odpovědnosti za přestupky a řízení o nich, ve znění pozdějších předpisů.</w:t>
      </w:r>
    </w:p>
  </w:footnote>
  <w:footnote w:id="8">
    <w:p w14:paraId="308C744F" w14:textId="530BCE44" w:rsidR="006777AB" w:rsidRPr="00E33730" w:rsidRDefault="006777AB" w:rsidP="00753E94">
      <w:pPr>
        <w:pStyle w:val="Textpoznpodarou"/>
        <w:ind w:left="142" w:hanging="142"/>
        <w:jc w:val="both"/>
        <w:rPr>
          <w:rFonts w:ascii="Arial" w:hAnsi="Arial" w:cs="Arial"/>
          <w:sz w:val="22"/>
          <w:szCs w:val="22"/>
        </w:rPr>
      </w:pPr>
      <w:r w:rsidRPr="00E33730">
        <w:rPr>
          <w:rStyle w:val="Znakapoznpodarou"/>
          <w:rFonts w:ascii="Arial" w:hAnsi="Arial" w:cs="Arial"/>
          <w:sz w:val="22"/>
          <w:szCs w:val="22"/>
        </w:rPr>
        <w:footnoteRef/>
      </w:r>
      <w:r w:rsidRPr="00E33730">
        <w:rPr>
          <w:rFonts w:ascii="Arial" w:hAnsi="Arial" w:cs="Arial"/>
          <w:sz w:val="22"/>
          <w:szCs w:val="22"/>
        </w:rPr>
        <w:t xml:space="preserve"> </w:t>
      </w:r>
      <w:r w:rsidR="00DB421B" w:rsidRPr="00E33730">
        <w:rPr>
          <w:rFonts w:ascii="Arial" w:hAnsi="Arial" w:cs="Arial"/>
          <w:sz w:val="22"/>
          <w:szCs w:val="22"/>
        </w:rPr>
        <w:t>Nařízení Evropského parlamentu a Rady (EU) 2016/679 ze dne 27. dubna 2016 o ochraně fyzických osob v</w:t>
      </w:r>
      <w:r w:rsidR="00303727" w:rsidRPr="00E33730">
        <w:rPr>
          <w:rFonts w:ascii="Arial" w:hAnsi="Arial" w:cs="Arial"/>
          <w:sz w:val="22"/>
          <w:szCs w:val="22"/>
        </w:rPr>
        <w:t> </w:t>
      </w:r>
      <w:r w:rsidR="00DB421B" w:rsidRPr="00E33730">
        <w:rPr>
          <w:rFonts w:ascii="Arial" w:hAnsi="Arial" w:cs="Arial"/>
          <w:sz w:val="22"/>
          <w:szCs w:val="22"/>
        </w:rPr>
        <w:t>souvislosti se zpracováním osobních údajů a o volném pohybu těchto údajů a o zrušení směrnice 95/46/ES (obecné nařízení o ochraně osobních údajů)</w:t>
      </w:r>
      <w:r w:rsidR="00613DBD" w:rsidRPr="00E33730">
        <w:rPr>
          <w:rFonts w:ascii="Arial" w:hAnsi="Arial" w:cs="Arial"/>
          <w:sz w:val="22"/>
          <w:szCs w:val="22"/>
        </w:rPr>
        <w:t>.</w:t>
      </w:r>
    </w:p>
  </w:footnote>
  <w:footnote w:id="9">
    <w:p w14:paraId="6A2ADDBB" w14:textId="77777777" w:rsidR="003043D7" w:rsidRPr="00E33730" w:rsidRDefault="003043D7" w:rsidP="00753E94">
      <w:pPr>
        <w:pStyle w:val="Textpoznpodarou"/>
        <w:ind w:left="284" w:hanging="284"/>
        <w:jc w:val="both"/>
        <w:rPr>
          <w:rFonts w:ascii="Arial" w:hAnsi="Arial" w:cs="Arial"/>
          <w:sz w:val="22"/>
          <w:szCs w:val="22"/>
        </w:rPr>
      </w:pPr>
      <w:r w:rsidRPr="00E33730">
        <w:rPr>
          <w:rStyle w:val="Znakapoznpodarou"/>
          <w:rFonts w:ascii="Arial" w:hAnsi="Arial" w:cs="Arial"/>
          <w:sz w:val="22"/>
          <w:szCs w:val="22"/>
        </w:rPr>
        <w:footnoteRef/>
      </w:r>
      <w:r w:rsidRPr="00E33730">
        <w:rPr>
          <w:rFonts w:ascii="Arial" w:hAnsi="Arial" w:cs="Arial"/>
          <w:sz w:val="22"/>
          <w:szCs w:val="22"/>
        </w:rPr>
        <w:t xml:space="preserve"> </w:t>
      </w:r>
      <w:r w:rsidR="00CC026E" w:rsidRPr="00E33730">
        <w:rPr>
          <w:rFonts w:ascii="Arial" w:hAnsi="Arial" w:cs="Arial"/>
          <w:sz w:val="22"/>
          <w:szCs w:val="22"/>
        </w:rPr>
        <w:tab/>
      </w:r>
      <w:r w:rsidRPr="00E33730">
        <w:rPr>
          <w:rFonts w:ascii="Arial" w:hAnsi="Arial" w:cs="Arial"/>
          <w:sz w:val="22"/>
          <w:szCs w:val="22"/>
        </w:rPr>
        <w:t>Zákon č. 412/2005 Sb., o ochraně utajovaných informací a o bezpečnostní způsobilosti, ve znění pozdějších předpisů.</w:t>
      </w:r>
    </w:p>
  </w:footnote>
  <w:footnote w:id="10">
    <w:p w14:paraId="0E05EAE3" w14:textId="7BEC7F71" w:rsidR="005D144F" w:rsidRPr="00E33730" w:rsidRDefault="005D144F" w:rsidP="00753E94">
      <w:pPr>
        <w:pStyle w:val="Textpoznpodarou"/>
        <w:ind w:left="284" w:hanging="284"/>
        <w:jc w:val="both"/>
        <w:rPr>
          <w:rFonts w:ascii="Arial" w:hAnsi="Arial" w:cs="Arial"/>
          <w:sz w:val="22"/>
          <w:szCs w:val="22"/>
        </w:rPr>
      </w:pPr>
      <w:r w:rsidRPr="00E33730">
        <w:rPr>
          <w:rStyle w:val="Znakapoznpodarou"/>
          <w:rFonts w:ascii="Arial" w:hAnsi="Arial" w:cs="Arial"/>
          <w:sz w:val="22"/>
          <w:szCs w:val="22"/>
        </w:rPr>
        <w:footnoteRef/>
      </w:r>
      <w:r w:rsidRPr="00E33730">
        <w:rPr>
          <w:rFonts w:ascii="Arial" w:hAnsi="Arial" w:cs="Arial"/>
          <w:sz w:val="22"/>
          <w:szCs w:val="22"/>
        </w:rPr>
        <w:t xml:space="preserve"> </w:t>
      </w:r>
      <w:r w:rsidR="00CC026E" w:rsidRPr="00E33730">
        <w:rPr>
          <w:rFonts w:ascii="Arial" w:hAnsi="Arial" w:cs="Arial"/>
          <w:sz w:val="22"/>
          <w:szCs w:val="22"/>
        </w:rPr>
        <w:tab/>
      </w:r>
      <w:r w:rsidRPr="00E33730">
        <w:rPr>
          <w:rFonts w:ascii="Arial" w:hAnsi="Arial" w:cs="Arial"/>
          <w:sz w:val="22"/>
          <w:szCs w:val="22"/>
        </w:rPr>
        <w:t>Zákon č. 240/2000 Sb., o krizovém řízení a o změně některých zákonů (krizový zákon)</w:t>
      </w:r>
      <w:r w:rsidR="00303727" w:rsidRPr="00E33730">
        <w:rPr>
          <w:rFonts w:ascii="Arial" w:hAnsi="Arial" w:cs="Arial"/>
          <w:sz w:val="22"/>
          <w:szCs w:val="22"/>
        </w:rPr>
        <w:t>, ve znění pozdějších předpisů</w:t>
      </w:r>
      <w:r w:rsidR="00C279FA" w:rsidRPr="00E33730">
        <w:rPr>
          <w:rFonts w:ascii="Arial" w:hAnsi="Arial" w:cs="Arial"/>
          <w:sz w:val="22"/>
          <w:szCs w:val="22"/>
        </w:rPr>
        <w:t>.</w:t>
      </w:r>
    </w:p>
  </w:footnote>
  <w:footnote w:id="11">
    <w:p w14:paraId="6DCF4BF1" w14:textId="4BA1752E" w:rsidR="003043D7" w:rsidRPr="00E33730" w:rsidRDefault="003043D7" w:rsidP="00753E94">
      <w:pPr>
        <w:pStyle w:val="Textpoznpodarou"/>
        <w:ind w:left="284" w:hanging="284"/>
        <w:jc w:val="both"/>
        <w:rPr>
          <w:rFonts w:ascii="Arial" w:hAnsi="Arial" w:cs="Arial"/>
          <w:sz w:val="22"/>
          <w:szCs w:val="22"/>
        </w:rPr>
      </w:pPr>
      <w:r w:rsidRPr="00E33730">
        <w:rPr>
          <w:rStyle w:val="Znakapoznpodarou"/>
          <w:rFonts w:ascii="Arial" w:hAnsi="Arial" w:cs="Arial"/>
          <w:sz w:val="22"/>
          <w:szCs w:val="22"/>
        </w:rPr>
        <w:footnoteRef/>
      </w:r>
      <w:r w:rsidRPr="00E33730">
        <w:rPr>
          <w:rFonts w:ascii="Arial" w:hAnsi="Arial" w:cs="Arial"/>
          <w:sz w:val="22"/>
          <w:szCs w:val="22"/>
        </w:rPr>
        <w:t xml:space="preserve"> </w:t>
      </w:r>
      <w:r w:rsidR="00CC026E" w:rsidRPr="00E33730">
        <w:rPr>
          <w:rFonts w:ascii="Arial" w:hAnsi="Arial" w:cs="Arial"/>
          <w:sz w:val="22"/>
          <w:szCs w:val="22"/>
        </w:rPr>
        <w:tab/>
      </w:r>
      <w:r w:rsidRPr="00E33730">
        <w:rPr>
          <w:rFonts w:ascii="Arial" w:hAnsi="Arial" w:cs="Arial"/>
          <w:sz w:val="22"/>
          <w:szCs w:val="22"/>
        </w:rPr>
        <w:t>Zákon č. 372/2011 Sb., o zdravotních službách a podmínkách jejich poskytování (zákon o</w:t>
      </w:r>
      <w:r w:rsidR="00EF59A0" w:rsidRPr="00E33730">
        <w:rPr>
          <w:rFonts w:ascii="Arial" w:hAnsi="Arial" w:cs="Arial"/>
          <w:sz w:val="22"/>
          <w:szCs w:val="22"/>
        </w:rPr>
        <w:t> </w:t>
      </w:r>
      <w:r w:rsidRPr="00E33730">
        <w:rPr>
          <w:rFonts w:ascii="Arial" w:hAnsi="Arial" w:cs="Arial"/>
          <w:sz w:val="22"/>
          <w:szCs w:val="22"/>
        </w:rPr>
        <w:t>zdravotních službách), ve znění pozdějších předpisů.</w:t>
      </w:r>
    </w:p>
  </w:footnote>
  <w:footnote w:id="12">
    <w:p w14:paraId="39545F98" w14:textId="0C19343D" w:rsidR="003D4C0E" w:rsidRPr="00753E94" w:rsidRDefault="003D4C0E" w:rsidP="00753E94">
      <w:pPr>
        <w:pStyle w:val="Textpoznpodarou"/>
        <w:jc w:val="both"/>
        <w:rPr>
          <w:rFonts w:ascii="Arial" w:hAnsi="Arial"/>
        </w:rPr>
      </w:pPr>
      <w:r w:rsidRPr="00E33730">
        <w:rPr>
          <w:rStyle w:val="Znakapoznpodarou"/>
          <w:rFonts w:ascii="Arial" w:hAnsi="Arial" w:cs="Arial"/>
          <w:sz w:val="22"/>
          <w:szCs w:val="22"/>
        </w:rPr>
        <w:footnoteRef/>
      </w:r>
      <w:r w:rsidRPr="00E33730">
        <w:rPr>
          <w:rStyle w:val="Znakapoznpodarou"/>
          <w:rFonts w:ascii="Arial" w:hAnsi="Arial" w:cs="Arial"/>
          <w:sz w:val="22"/>
          <w:szCs w:val="22"/>
        </w:rPr>
        <w:t xml:space="preserve"> </w:t>
      </w:r>
      <w:r w:rsidRPr="00E33730">
        <w:rPr>
          <w:rFonts w:ascii="Arial" w:hAnsi="Arial" w:cs="Arial"/>
          <w:sz w:val="22"/>
          <w:szCs w:val="22"/>
        </w:rPr>
        <w:t>Zákon č. 106/1999 Sb., o svobodném přístupu k</w:t>
      </w:r>
      <w:r w:rsidR="00303727" w:rsidRPr="00E33730">
        <w:rPr>
          <w:rFonts w:ascii="Arial" w:hAnsi="Arial" w:cs="Arial"/>
          <w:sz w:val="22"/>
          <w:szCs w:val="22"/>
        </w:rPr>
        <w:t> </w:t>
      </w:r>
      <w:r w:rsidRPr="00E33730">
        <w:rPr>
          <w:rFonts w:ascii="Arial" w:hAnsi="Arial" w:cs="Arial"/>
          <w:sz w:val="22"/>
          <w:szCs w:val="22"/>
        </w:rPr>
        <w:t>informacím</w:t>
      </w:r>
      <w:r w:rsidR="00303727" w:rsidRPr="00E33730">
        <w:rPr>
          <w:rFonts w:ascii="Arial" w:hAnsi="Arial" w:cs="Arial"/>
          <w:sz w:val="22"/>
          <w:szCs w:val="22"/>
        </w:rPr>
        <w:t>, ve znění pozdějších předpisů</w:t>
      </w:r>
      <w:r w:rsidRPr="00E33730">
        <w:rPr>
          <w:rFonts w:ascii="Arial" w:hAnsi="Arial" w:cs="Arial"/>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9B24F" w14:textId="0FA78374" w:rsidR="00952691" w:rsidRDefault="00C15408">
    <w:pPr>
      <w:pStyle w:val="Zhlav"/>
    </w:pPr>
    <w:r>
      <w:rPr>
        <w:noProof/>
      </w:rPr>
      <mc:AlternateContent>
        <mc:Choice Requires="wps">
          <w:drawing>
            <wp:anchor distT="0" distB="0" distL="114300" distR="114300" simplePos="0" relativeHeight="251659264" behindDoc="0" locked="0" layoutInCell="0" allowOverlap="1" wp14:anchorId="4DD73027" wp14:editId="0FBE3943">
              <wp:simplePos x="0" y="0"/>
              <wp:positionH relativeFrom="page">
                <wp:posOffset>0</wp:posOffset>
              </wp:positionH>
              <wp:positionV relativeFrom="page">
                <wp:posOffset>190500</wp:posOffset>
              </wp:positionV>
              <wp:extent cx="7560310" cy="27305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52699D9C" w14:textId="0CBE6CF0" w:rsidR="00952691" w:rsidRPr="008F2141" w:rsidRDefault="00952691" w:rsidP="00952691">
                          <w:pPr>
                            <w:spacing w:after="0"/>
                            <w:jc w:val="right"/>
                            <w:rPr>
                              <w:rFonts w:ascii="Arial" w:hAnsi="Arial"/>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DD73027" id="_x0000_t202" coordsize="21600,21600" o:spt="202" path="m,l,21600r21600,l21600,xe">
              <v:stroke joinstyle="miter"/>
              <v:path gradientshapeok="t" o:connecttype="rect"/>
            </v:shapetype>
            <v:shape id="Textové pole 1" o:spid="_x0000_s1026" type="#_x0000_t202" style="position:absolute;margin-left:0;margin-top:1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" o:allowincell="f" filled="f" stroked="f" strokeweight=".5pt">
              <v:textbox inset=",0,20pt,0">
                <w:txbxContent>
                  <w:p w14:paraId="52699D9C" w14:textId="0CBE6CF0" w:rsidR="00952691" w:rsidRPr="008F2141" w:rsidRDefault="00952691" w:rsidP="00952691">
                    <w:pPr>
                      <w:spacing w:after="0"/>
                      <w:jc w:val="right"/>
                      <w:rPr>
                        <w:rFonts w:ascii="Arial" w:hAnsi="Arial"/>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92A"/>
    <w:multiLevelType w:val="hybridMultilevel"/>
    <w:tmpl w:val="134A6484"/>
    <w:lvl w:ilvl="0" w:tplc="2EC2243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815C37"/>
    <w:multiLevelType w:val="hybridMultilevel"/>
    <w:tmpl w:val="3FC0F5EE"/>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5D97BC9"/>
    <w:multiLevelType w:val="hybridMultilevel"/>
    <w:tmpl w:val="5A0A9C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FE62F7"/>
    <w:multiLevelType w:val="hybridMultilevel"/>
    <w:tmpl w:val="6D8E5D2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FA4E09"/>
    <w:multiLevelType w:val="hybridMultilevel"/>
    <w:tmpl w:val="2242961A"/>
    <w:lvl w:ilvl="0" w:tplc="141028D6">
      <w:start w:val="1"/>
      <w:numFmt w:val="lowerLetter"/>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6E40BF"/>
    <w:multiLevelType w:val="hybridMultilevel"/>
    <w:tmpl w:val="9DDEE218"/>
    <w:lvl w:ilvl="0" w:tplc="04050017">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B66E06"/>
    <w:multiLevelType w:val="hybridMultilevel"/>
    <w:tmpl w:val="231A29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885625"/>
    <w:multiLevelType w:val="hybridMultilevel"/>
    <w:tmpl w:val="D58C130A"/>
    <w:lvl w:ilvl="0" w:tplc="F9282BD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03139FE"/>
    <w:multiLevelType w:val="hybridMultilevel"/>
    <w:tmpl w:val="9FCAAFEA"/>
    <w:lvl w:ilvl="0" w:tplc="67EC1E88">
      <w:start w:val="1"/>
      <w:numFmt w:val="decimal"/>
      <w:lvlText w:val="(%1)"/>
      <w:lvlJc w:val="left"/>
      <w:pPr>
        <w:ind w:left="1191" w:hanging="765"/>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256A7CC5"/>
    <w:multiLevelType w:val="hybridMultilevel"/>
    <w:tmpl w:val="7A080658"/>
    <w:lvl w:ilvl="0" w:tplc="A334AF8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5B1E8C"/>
    <w:multiLevelType w:val="hybridMultilevel"/>
    <w:tmpl w:val="265AB760"/>
    <w:lvl w:ilvl="0" w:tplc="14B4B49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CA5BE9"/>
    <w:multiLevelType w:val="hybridMultilevel"/>
    <w:tmpl w:val="231A29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F25583"/>
    <w:multiLevelType w:val="hybridMultilevel"/>
    <w:tmpl w:val="2F265412"/>
    <w:lvl w:ilvl="0" w:tplc="46C42B0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FEA6373"/>
    <w:multiLevelType w:val="hybridMultilevel"/>
    <w:tmpl w:val="FCD05B5A"/>
    <w:lvl w:ilvl="0" w:tplc="1092F2CE">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33378B7"/>
    <w:multiLevelType w:val="hybridMultilevel"/>
    <w:tmpl w:val="BD3AEE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5F47B2"/>
    <w:multiLevelType w:val="hybridMultilevel"/>
    <w:tmpl w:val="FBCC8C6A"/>
    <w:lvl w:ilvl="0" w:tplc="F9282BD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36E94041"/>
    <w:multiLevelType w:val="hybridMultilevel"/>
    <w:tmpl w:val="89F29176"/>
    <w:lvl w:ilvl="0" w:tplc="1092F2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834618"/>
    <w:multiLevelType w:val="hybridMultilevel"/>
    <w:tmpl w:val="0C30DCFA"/>
    <w:lvl w:ilvl="0" w:tplc="49D4B8E0">
      <w:start w:val="1"/>
      <w:numFmt w:val="decimal"/>
      <w:lvlText w:val="(%1)"/>
      <w:lvlJc w:val="left"/>
      <w:pPr>
        <w:ind w:left="1212" w:hanging="360"/>
      </w:pPr>
      <w:rPr>
        <w:rFonts w:hint="default"/>
        <w:i w:val="0"/>
      </w:rPr>
    </w:lvl>
    <w:lvl w:ilvl="1" w:tplc="04050019" w:tentative="1">
      <w:start w:val="1"/>
      <w:numFmt w:val="lowerLetter"/>
      <w:lvlText w:val="%2."/>
      <w:lvlJc w:val="left"/>
      <w:pPr>
        <w:ind w:left="1932" w:hanging="360"/>
      </w:pPr>
    </w:lvl>
    <w:lvl w:ilvl="2" w:tplc="0405001B" w:tentative="1">
      <w:start w:val="1"/>
      <w:numFmt w:val="lowerRoman"/>
      <w:lvlText w:val="%3."/>
      <w:lvlJc w:val="right"/>
      <w:pPr>
        <w:ind w:left="2652" w:hanging="180"/>
      </w:pPr>
    </w:lvl>
    <w:lvl w:ilvl="3" w:tplc="0405000F" w:tentative="1">
      <w:start w:val="1"/>
      <w:numFmt w:val="decimal"/>
      <w:lvlText w:val="%4."/>
      <w:lvlJc w:val="left"/>
      <w:pPr>
        <w:ind w:left="3372" w:hanging="360"/>
      </w:pPr>
    </w:lvl>
    <w:lvl w:ilvl="4" w:tplc="04050019" w:tentative="1">
      <w:start w:val="1"/>
      <w:numFmt w:val="lowerLetter"/>
      <w:lvlText w:val="%5."/>
      <w:lvlJc w:val="left"/>
      <w:pPr>
        <w:ind w:left="4092" w:hanging="360"/>
      </w:pPr>
    </w:lvl>
    <w:lvl w:ilvl="5" w:tplc="0405001B" w:tentative="1">
      <w:start w:val="1"/>
      <w:numFmt w:val="lowerRoman"/>
      <w:lvlText w:val="%6."/>
      <w:lvlJc w:val="right"/>
      <w:pPr>
        <w:ind w:left="4812" w:hanging="180"/>
      </w:pPr>
    </w:lvl>
    <w:lvl w:ilvl="6" w:tplc="0405000F" w:tentative="1">
      <w:start w:val="1"/>
      <w:numFmt w:val="decimal"/>
      <w:lvlText w:val="%7."/>
      <w:lvlJc w:val="left"/>
      <w:pPr>
        <w:ind w:left="5532" w:hanging="360"/>
      </w:pPr>
    </w:lvl>
    <w:lvl w:ilvl="7" w:tplc="04050019" w:tentative="1">
      <w:start w:val="1"/>
      <w:numFmt w:val="lowerLetter"/>
      <w:lvlText w:val="%8."/>
      <w:lvlJc w:val="left"/>
      <w:pPr>
        <w:ind w:left="6252" w:hanging="360"/>
      </w:pPr>
    </w:lvl>
    <w:lvl w:ilvl="8" w:tplc="0405001B" w:tentative="1">
      <w:start w:val="1"/>
      <w:numFmt w:val="lowerRoman"/>
      <w:lvlText w:val="%9."/>
      <w:lvlJc w:val="right"/>
      <w:pPr>
        <w:ind w:left="6972" w:hanging="180"/>
      </w:pPr>
    </w:lvl>
  </w:abstractNum>
  <w:abstractNum w:abstractNumId="18" w15:restartNumberingAfterBreak="0">
    <w:nsid w:val="39535BF7"/>
    <w:multiLevelType w:val="hybridMultilevel"/>
    <w:tmpl w:val="95D47E30"/>
    <w:lvl w:ilvl="0" w:tplc="FD60E4DA">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297700"/>
    <w:multiLevelType w:val="hybridMultilevel"/>
    <w:tmpl w:val="7F508414"/>
    <w:lvl w:ilvl="0" w:tplc="96886A7A">
      <w:start w:val="1"/>
      <w:numFmt w:val="decimal"/>
      <w:lvlText w:val="(%1)"/>
      <w:lvlJc w:val="left"/>
      <w:pPr>
        <w:ind w:left="720" w:hanging="360"/>
      </w:pPr>
      <w:rPr>
        <w:rFonts w:hint="default"/>
        <w:b w:val="0"/>
        <w:bCs w:val="0"/>
        <w:sz w:val="20"/>
        <w:szCs w:val="2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0536BA"/>
    <w:multiLevelType w:val="hybridMultilevel"/>
    <w:tmpl w:val="6D8E5D2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B23949"/>
    <w:multiLevelType w:val="hybridMultilevel"/>
    <w:tmpl w:val="91423768"/>
    <w:lvl w:ilvl="0" w:tplc="22940EEA">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4BE5CEC"/>
    <w:multiLevelType w:val="hybridMultilevel"/>
    <w:tmpl w:val="5360EE96"/>
    <w:lvl w:ilvl="0" w:tplc="85F0CF3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97632F"/>
    <w:multiLevelType w:val="hybridMultilevel"/>
    <w:tmpl w:val="6D8E5D2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2E5FCB"/>
    <w:multiLevelType w:val="hybridMultilevel"/>
    <w:tmpl w:val="7F508414"/>
    <w:lvl w:ilvl="0" w:tplc="96886A7A">
      <w:start w:val="1"/>
      <w:numFmt w:val="decimal"/>
      <w:lvlText w:val="(%1)"/>
      <w:lvlJc w:val="left"/>
      <w:pPr>
        <w:ind w:left="720" w:hanging="360"/>
      </w:pPr>
      <w:rPr>
        <w:rFonts w:hint="default"/>
        <w:b w:val="0"/>
        <w:bCs w:val="0"/>
        <w:sz w:val="20"/>
        <w:szCs w:val="2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9CD0C9D"/>
    <w:multiLevelType w:val="hybridMultilevel"/>
    <w:tmpl w:val="3D623E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DBE2B4D"/>
    <w:multiLevelType w:val="hybridMultilevel"/>
    <w:tmpl w:val="6D8E5D2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6A5609"/>
    <w:multiLevelType w:val="hybridMultilevel"/>
    <w:tmpl w:val="FBCC8C6A"/>
    <w:lvl w:ilvl="0" w:tplc="F9282BD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51B95DE6"/>
    <w:multiLevelType w:val="hybridMultilevel"/>
    <w:tmpl w:val="FF202AC8"/>
    <w:lvl w:ilvl="0" w:tplc="B41E5D52">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C12B7B"/>
    <w:multiLevelType w:val="hybridMultilevel"/>
    <w:tmpl w:val="A04AB5A2"/>
    <w:lvl w:ilvl="0" w:tplc="EA820F1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0" w15:restartNumberingAfterBreak="0">
    <w:nsid w:val="5286376F"/>
    <w:multiLevelType w:val="hybridMultilevel"/>
    <w:tmpl w:val="231A29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A210BF"/>
    <w:multiLevelType w:val="hybridMultilevel"/>
    <w:tmpl w:val="6D8E5D2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A8F57FA"/>
    <w:multiLevelType w:val="hybridMultilevel"/>
    <w:tmpl w:val="C71AE0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C5686C"/>
    <w:multiLevelType w:val="hybridMultilevel"/>
    <w:tmpl w:val="AD7841AE"/>
    <w:lvl w:ilvl="0" w:tplc="FFFFFFFF">
      <w:start w:val="1"/>
      <w:numFmt w:val="decimal"/>
      <w:lvlText w:val="(%1)"/>
      <w:lvlJc w:val="left"/>
      <w:pPr>
        <w:ind w:left="720" w:hanging="360"/>
      </w:pPr>
      <w:rPr>
        <w:rFonts w:hint="default"/>
      </w:rPr>
    </w:lvl>
    <w:lvl w:ilvl="1" w:tplc="FD60E4DA">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0072E4C"/>
    <w:multiLevelType w:val="hybridMultilevel"/>
    <w:tmpl w:val="7A0806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1C91594"/>
    <w:multiLevelType w:val="hybridMultilevel"/>
    <w:tmpl w:val="6D8E5D2A"/>
    <w:lvl w:ilvl="0" w:tplc="A392A688">
      <w:start w:val="1"/>
      <w:numFmt w:val="decimal"/>
      <w:lvlText w:val="(%1)"/>
      <w:lvlJc w:val="left"/>
      <w:pPr>
        <w:ind w:left="720" w:hanging="360"/>
      </w:pPr>
      <w:rPr>
        <w:rFonts w:hint="default"/>
        <w:b w:val="0"/>
        <w:bCs w:val="0"/>
      </w:rPr>
    </w:lvl>
    <w:lvl w:ilvl="1" w:tplc="FD60E4DA">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5E0143C"/>
    <w:multiLevelType w:val="hybridMultilevel"/>
    <w:tmpl w:val="29C832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6296CD4"/>
    <w:multiLevelType w:val="hybridMultilevel"/>
    <w:tmpl w:val="D402EF28"/>
    <w:lvl w:ilvl="0" w:tplc="E6F02C88">
      <w:start w:val="1"/>
      <w:numFmt w:val="bullet"/>
      <w:lvlText w:val="-"/>
      <w:lvlJc w:val="left"/>
      <w:pPr>
        <w:ind w:left="400" w:hanging="360"/>
      </w:pPr>
      <w:rPr>
        <w:rFonts w:ascii="Calibri" w:eastAsia="Times New Roman" w:hAnsi="Calibri" w:cs="Times New Roman" w:hint="default"/>
      </w:rPr>
    </w:lvl>
    <w:lvl w:ilvl="1" w:tplc="04050003" w:tentative="1">
      <w:start w:val="1"/>
      <w:numFmt w:val="bullet"/>
      <w:lvlText w:val="o"/>
      <w:lvlJc w:val="left"/>
      <w:pPr>
        <w:ind w:left="1120" w:hanging="360"/>
      </w:pPr>
      <w:rPr>
        <w:rFonts w:ascii="Courier New" w:hAnsi="Courier New" w:cs="Courier New" w:hint="default"/>
      </w:rPr>
    </w:lvl>
    <w:lvl w:ilvl="2" w:tplc="04050005" w:tentative="1">
      <w:start w:val="1"/>
      <w:numFmt w:val="bullet"/>
      <w:lvlText w:val=""/>
      <w:lvlJc w:val="left"/>
      <w:pPr>
        <w:ind w:left="1840" w:hanging="360"/>
      </w:pPr>
      <w:rPr>
        <w:rFonts w:ascii="Wingdings" w:hAnsi="Wingdings" w:hint="default"/>
      </w:rPr>
    </w:lvl>
    <w:lvl w:ilvl="3" w:tplc="04050001" w:tentative="1">
      <w:start w:val="1"/>
      <w:numFmt w:val="bullet"/>
      <w:lvlText w:val=""/>
      <w:lvlJc w:val="left"/>
      <w:pPr>
        <w:ind w:left="2560" w:hanging="360"/>
      </w:pPr>
      <w:rPr>
        <w:rFonts w:ascii="Symbol" w:hAnsi="Symbol" w:hint="default"/>
      </w:rPr>
    </w:lvl>
    <w:lvl w:ilvl="4" w:tplc="04050003" w:tentative="1">
      <w:start w:val="1"/>
      <w:numFmt w:val="bullet"/>
      <w:lvlText w:val="o"/>
      <w:lvlJc w:val="left"/>
      <w:pPr>
        <w:ind w:left="3280" w:hanging="360"/>
      </w:pPr>
      <w:rPr>
        <w:rFonts w:ascii="Courier New" w:hAnsi="Courier New" w:cs="Courier New" w:hint="default"/>
      </w:rPr>
    </w:lvl>
    <w:lvl w:ilvl="5" w:tplc="04050005" w:tentative="1">
      <w:start w:val="1"/>
      <w:numFmt w:val="bullet"/>
      <w:lvlText w:val=""/>
      <w:lvlJc w:val="left"/>
      <w:pPr>
        <w:ind w:left="4000" w:hanging="360"/>
      </w:pPr>
      <w:rPr>
        <w:rFonts w:ascii="Wingdings" w:hAnsi="Wingdings" w:hint="default"/>
      </w:rPr>
    </w:lvl>
    <w:lvl w:ilvl="6" w:tplc="04050001" w:tentative="1">
      <w:start w:val="1"/>
      <w:numFmt w:val="bullet"/>
      <w:lvlText w:val=""/>
      <w:lvlJc w:val="left"/>
      <w:pPr>
        <w:ind w:left="4720" w:hanging="360"/>
      </w:pPr>
      <w:rPr>
        <w:rFonts w:ascii="Symbol" w:hAnsi="Symbol" w:hint="default"/>
      </w:rPr>
    </w:lvl>
    <w:lvl w:ilvl="7" w:tplc="04050003" w:tentative="1">
      <w:start w:val="1"/>
      <w:numFmt w:val="bullet"/>
      <w:lvlText w:val="o"/>
      <w:lvlJc w:val="left"/>
      <w:pPr>
        <w:ind w:left="5440" w:hanging="360"/>
      </w:pPr>
      <w:rPr>
        <w:rFonts w:ascii="Courier New" w:hAnsi="Courier New" w:cs="Courier New" w:hint="default"/>
      </w:rPr>
    </w:lvl>
    <w:lvl w:ilvl="8" w:tplc="04050005" w:tentative="1">
      <w:start w:val="1"/>
      <w:numFmt w:val="bullet"/>
      <w:lvlText w:val=""/>
      <w:lvlJc w:val="left"/>
      <w:pPr>
        <w:ind w:left="6160" w:hanging="360"/>
      </w:pPr>
      <w:rPr>
        <w:rFonts w:ascii="Wingdings" w:hAnsi="Wingdings" w:hint="default"/>
      </w:rPr>
    </w:lvl>
  </w:abstractNum>
  <w:abstractNum w:abstractNumId="38" w15:restartNumberingAfterBreak="0">
    <w:nsid w:val="68DD3CEA"/>
    <w:multiLevelType w:val="hybridMultilevel"/>
    <w:tmpl w:val="6D8E5D2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B585CB2"/>
    <w:multiLevelType w:val="hybridMultilevel"/>
    <w:tmpl w:val="BA98F8B4"/>
    <w:lvl w:ilvl="0" w:tplc="A5702378">
      <w:start w:val="1"/>
      <w:numFmt w:val="lowerLetter"/>
      <w:lvlText w:val="%1)"/>
      <w:lvlJc w:val="left"/>
      <w:pPr>
        <w:ind w:left="1080" w:hanging="360"/>
      </w:pPr>
      <w:rPr>
        <w:rFonts w:ascii="TimesNewRoman" w:eastAsia="Times New Roman" w:hAnsi="TimesNewRoman" w:cs="TimesNew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6EA16733"/>
    <w:multiLevelType w:val="hybridMultilevel"/>
    <w:tmpl w:val="B3485AB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6EEA5D7D"/>
    <w:multiLevelType w:val="hybridMultilevel"/>
    <w:tmpl w:val="601A5C1A"/>
    <w:lvl w:ilvl="0" w:tplc="0405000F">
      <w:start w:val="1"/>
      <w:numFmt w:val="decimal"/>
      <w:lvlText w:val="%1."/>
      <w:lvlJc w:val="left"/>
      <w:pPr>
        <w:ind w:left="1778" w:hanging="360"/>
      </w:pPr>
    </w:lvl>
    <w:lvl w:ilvl="1" w:tplc="04050019">
      <w:start w:val="1"/>
      <w:numFmt w:val="lowerLetter"/>
      <w:lvlText w:val="%2."/>
      <w:lvlJc w:val="left"/>
      <w:pPr>
        <w:ind w:left="2204" w:hanging="360"/>
      </w:pPr>
    </w:lvl>
    <w:lvl w:ilvl="2" w:tplc="0405001B" w:tentative="1">
      <w:start w:val="1"/>
      <w:numFmt w:val="lowerRoman"/>
      <w:lvlText w:val="%3."/>
      <w:lvlJc w:val="right"/>
      <w:pPr>
        <w:ind w:left="2924" w:hanging="180"/>
      </w:pPr>
    </w:lvl>
    <w:lvl w:ilvl="3" w:tplc="0405000F" w:tentative="1">
      <w:start w:val="1"/>
      <w:numFmt w:val="decimal"/>
      <w:lvlText w:val="%4."/>
      <w:lvlJc w:val="left"/>
      <w:pPr>
        <w:ind w:left="3644" w:hanging="360"/>
      </w:pPr>
    </w:lvl>
    <w:lvl w:ilvl="4" w:tplc="04050019" w:tentative="1">
      <w:start w:val="1"/>
      <w:numFmt w:val="lowerLetter"/>
      <w:lvlText w:val="%5."/>
      <w:lvlJc w:val="left"/>
      <w:pPr>
        <w:ind w:left="4364" w:hanging="360"/>
      </w:pPr>
    </w:lvl>
    <w:lvl w:ilvl="5" w:tplc="0405001B" w:tentative="1">
      <w:start w:val="1"/>
      <w:numFmt w:val="lowerRoman"/>
      <w:lvlText w:val="%6."/>
      <w:lvlJc w:val="right"/>
      <w:pPr>
        <w:ind w:left="5084" w:hanging="180"/>
      </w:pPr>
    </w:lvl>
    <w:lvl w:ilvl="6" w:tplc="0405000F" w:tentative="1">
      <w:start w:val="1"/>
      <w:numFmt w:val="decimal"/>
      <w:lvlText w:val="%7."/>
      <w:lvlJc w:val="left"/>
      <w:pPr>
        <w:ind w:left="5804" w:hanging="360"/>
      </w:pPr>
    </w:lvl>
    <w:lvl w:ilvl="7" w:tplc="04050019" w:tentative="1">
      <w:start w:val="1"/>
      <w:numFmt w:val="lowerLetter"/>
      <w:lvlText w:val="%8."/>
      <w:lvlJc w:val="left"/>
      <w:pPr>
        <w:ind w:left="6524" w:hanging="360"/>
      </w:pPr>
    </w:lvl>
    <w:lvl w:ilvl="8" w:tplc="0405001B" w:tentative="1">
      <w:start w:val="1"/>
      <w:numFmt w:val="lowerRoman"/>
      <w:lvlText w:val="%9."/>
      <w:lvlJc w:val="right"/>
      <w:pPr>
        <w:ind w:left="7244" w:hanging="180"/>
      </w:pPr>
    </w:lvl>
  </w:abstractNum>
  <w:abstractNum w:abstractNumId="42" w15:restartNumberingAfterBreak="0">
    <w:nsid w:val="78E652DB"/>
    <w:multiLevelType w:val="hybridMultilevel"/>
    <w:tmpl w:val="6D8E5D2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B0B1538"/>
    <w:multiLevelType w:val="hybridMultilevel"/>
    <w:tmpl w:val="99DC27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C3E30C0"/>
    <w:multiLevelType w:val="hybridMultilevel"/>
    <w:tmpl w:val="D83637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C506EBF"/>
    <w:multiLevelType w:val="hybridMultilevel"/>
    <w:tmpl w:val="B3485AB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6" w15:restartNumberingAfterBreak="0">
    <w:nsid w:val="7E500555"/>
    <w:multiLevelType w:val="hybridMultilevel"/>
    <w:tmpl w:val="84E6CFF0"/>
    <w:lvl w:ilvl="0" w:tplc="57DC0E2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16cid:durableId="664208067">
    <w:abstractNumId w:val="16"/>
  </w:num>
  <w:num w:numId="2" w16cid:durableId="581333681">
    <w:abstractNumId w:val="39"/>
  </w:num>
  <w:num w:numId="3" w16cid:durableId="1050811932">
    <w:abstractNumId w:val="9"/>
  </w:num>
  <w:num w:numId="4" w16cid:durableId="501816059">
    <w:abstractNumId w:val="43"/>
  </w:num>
  <w:num w:numId="5" w16cid:durableId="173955047">
    <w:abstractNumId w:val="30"/>
  </w:num>
  <w:num w:numId="6" w16cid:durableId="1561671564">
    <w:abstractNumId w:val="6"/>
  </w:num>
  <w:num w:numId="7" w16cid:durableId="1033504400">
    <w:abstractNumId w:val="10"/>
  </w:num>
  <w:num w:numId="8" w16cid:durableId="1997344052">
    <w:abstractNumId w:val="22"/>
  </w:num>
  <w:num w:numId="9" w16cid:durableId="384069295">
    <w:abstractNumId w:val="37"/>
  </w:num>
  <w:num w:numId="10" w16cid:durableId="1444112925">
    <w:abstractNumId w:val="33"/>
  </w:num>
  <w:num w:numId="11" w16cid:durableId="2036728587">
    <w:abstractNumId w:val="7"/>
  </w:num>
  <w:num w:numId="12" w16cid:durableId="2098136763">
    <w:abstractNumId w:val="21"/>
  </w:num>
  <w:num w:numId="13" w16cid:durableId="5765488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6236078">
    <w:abstractNumId w:val="40"/>
  </w:num>
  <w:num w:numId="15" w16cid:durableId="730274222">
    <w:abstractNumId w:val="1"/>
  </w:num>
  <w:num w:numId="16" w16cid:durableId="130170217">
    <w:abstractNumId w:val="45"/>
  </w:num>
  <w:num w:numId="17" w16cid:durableId="875897076">
    <w:abstractNumId w:val="36"/>
  </w:num>
  <w:num w:numId="18" w16cid:durableId="1358890586">
    <w:abstractNumId w:val="35"/>
  </w:num>
  <w:num w:numId="19" w16cid:durableId="556741113">
    <w:abstractNumId w:val="42"/>
  </w:num>
  <w:num w:numId="20" w16cid:durableId="297154061">
    <w:abstractNumId w:val="26"/>
  </w:num>
  <w:num w:numId="21" w16cid:durableId="416556792">
    <w:abstractNumId w:val="12"/>
  </w:num>
  <w:num w:numId="22" w16cid:durableId="635524134">
    <w:abstractNumId w:val="3"/>
  </w:num>
  <w:num w:numId="23" w16cid:durableId="1708941971">
    <w:abstractNumId w:val="8"/>
  </w:num>
  <w:num w:numId="24" w16cid:durableId="1177035458">
    <w:abstractNumId w:val="4"/>
  </w:num>
  <w:num w:numId="25" w16cid:durableId="1856111257">
    <w:abstractNumId w:val="19"/>
  </w:num>
  <w:num w:numId="26" w16cid:durableId="144276682">
    <w:abstractNumId w:val="27"/>
  </w:num>
  <w:num w:numId="27" w16cid:durableId="832453002">
    <w:abstractNumId w:val="15"/>
  </w:num>
  <w:num w:numId="28" w16cid:durableId="1793088619">
    <w:abstractNumId w:val="24"/>
  </w:num>
  <w:num w:numId="29" w16cid:durableId="925114113">
    <w:abstractNumId w:val="17"/>
  </w:num>
  <w:num w:numId="30" w16cid:durableId="1701974401">
    <w:abstractNumId w:val="46"/>
  </w:num>
  <w:num w:numId="31" w16cid:durableId="1859466130">
    <w:abstractNumId w:val="2"/>
  </w:num>
  <w:num w:numId="32" w16cid:durableId="2130001534">
    <w:abstractNumId w:val="41"/>
  </w:num>
  <w:num w:numId="33" w16cid:durableId="1027490792">
    <w:abstractNumId w:val="11"/>
  </w:num>
  <w:num w:numId="34" w16cid:durableId="135340140">
    <w:abstractNumId w:val="14"/>
  </w:num>
  <w:num w:numId="35" w16cid:durableId="1990940930">
    <w:abstractNumId w:val="25"/>
  </w:num>
  <w:num w:numId="36" w16cid:durableId="1543706452">
    <w:abstractNumId w:val="32"/>
  </w:num>
  <w:num w:numId="37" w16cid:durableId="615020644">
    <w:abstractNumId w:val="38"/>
  </w:num>
  <w:num w:numId="38" w16cid:durableId="238516902">
    <w:abstractNumId w:val="20"/>
  </w:num>
  <w:num w:numId="39" w16cid:durableId="1614744181">
    <w:abstractNumId w:val="23"/>
  </w:num>
  <w:num w:numId="40" w16cid:durableId="1426657039">
    <w:abstractNumId w:val="31"/>
  </w:num>
  <w:num w:numId="41" w16cid:durableId="19089312">
    <w:abstractNumId w:val="28"/>
  </w:num>
  <w:num w:numId="42" w16cid:durableId="802189350">
    <w:abstractNumId w:val="44"/>
  </w:num>
  <w:num w:numId="43" w16cid:durableId="1351373727">
    <w:abstractNumId w:val="34"/>
  </w:num>
  <w:num w:numId="44" w16cid:durableId="328144664">
    <w:abstractNumId w:val="29"/>
  </w:num>
  <w:num w:numId="45" w16cid:durableId="983395005">
    <w:abstractNumId w:val="13"/>
  </w:num>
  <w:num w:numId="46" w16cid:durableId="249042823">
    <w:abstractNumId w:val="5"/>
  </w:num>
  <w:num w:numId="47" w16cid:durableId="1870679700">
    <w:abstractNumId w:val="18"/>
  </w:num>
  <w:num w:numId="48" w16cid:durableId="1342588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7AB"/>
    <w:rsid w:val="00001066"/>
    <w:rsid w:val="000018D7"/>
    <w:rsid w:val="000026AF"/>
    <w:rsid w:val="00005486"/>
    <w:rsid w:val="0000564A"/>
    <w:rsid w:val="0001197A"/>
    <w:rsid w:val="00021DC8"/>
    <w:rsid w:val="000351AE"/>
    <w:rsid w:val="00035E01"/>
    <w:rsid w:val="00037B83"/>
    <w:rsid w:val="00040B7D"/>
    <w:rsid w:val="000437EC"/>
    <w:rsid w:val="0005770E"/>
    <w:rsid w:val="00060117"/>
    <w:rsid w:val="00065067"/>
    <w:rsid w:val="0007295B"/>
    <w:rsid w:val="00072AEA"/>
    <w:rsid w:val="00085AC1"/>
    <w:rsid w:val="00085EFB"/>
    <w:rsid w:val="0009223E"/>
    <w:rsid w:val="000936DE"/>
    <w:rsid w:val="00093E35"/>
    <w:rsid w:val="0009526B"/>
    <w:rsid w:val="000A29A7"/>
    <w:rsid w:val="000A643B"/>
    <w:rsid w:val="000A6D40"/>
    <w:rsid w:val="000B0F97"/>
    <w:rsid w:val="000B25E9"/>
    <w:rsid w:val="000B4CC1"/>
    <w:rsid w:val="000B4E9C"/>
    <w:rsid w:val="000B65E9"/>
    <w:rsid w:val="000C29B4"/>
    <w:rsid w:val="000C3F0C"/>
    <w:rsid w:val="000C6DE1"/>
    <w:rsid w:val="000D3D18"/>
    <w:rsid w:val="000E1CE5"/>
    <w:rsid w:val="000E22C4"/>
    <w:rsid w:val="000E7C75"/>
    <w:rsid w:val="000F0B99"/>
    <w:rsid w:val="000F314F"/>
    <w:rsid w:val="000F7501"/>
    <w:rsid w:val="001028CA"/>
    <w:rsid w:val="001032B5"/>
    <w:rsid w:val="00104848"/>
    <w:rsid w:val="00106289"/>
    <w:rsid w:val="001076FA"/>
    <w:rsid w:val="00124936"/>
    <w:rsid w:val="00125A85"/>
    <w:rsid w:val="00126F75"/>
    <w:rsid w:val="001274EC"/>
    <w:rsid w:val="00130DDA"/>
    <w:rsid w:val="00140E43"/>
    <w:rsid w:val="001614B3"/>
    <w:rsid w:val="001632FD"/>
    <w:rsid w:val="0016404B"/>
    <w:rsid w:val="001673F8"/>
    <w:rsid w:val="0016747A"/>
    <w:rsid w:val="00171CB5"/>
    <w:rsid w:val="00173DCE"/>
    <w:rsid w:val="00174DE0"/>
    <w:rsid w:val="00181BF1"/>
    <w:rsid w:val="0018208F"/>
    <w:rsid w:val="001820CF"/>
    <w:rsid w:val="0018214E"/>
    <w:rsid w:val="0018547B"/>
    <w:rsid w:val="00191E91"/>
    <w:rsid w:val="00193F81"/>
    <w:rsid w:val="001A0494"/>
    <w:rsid w:val="001A05ED"/>
    <w:rsid w:val="001A0FD3"/>
    <w:rsid w:val="001C181C"/>
    <w:rsid w:val="001D2A37"/>
    <w:rsid w:val="001D71D1"/>
    <w:rsid w:val="001E001F"/>
    <w:rsid w:val="001E12D3"/>
    <w:rsid w:val="001E367D"/>
    <w:rsid w:val="001E5D30"/>
    <w:rsid w:val="001F5D0A"/>
    <w:rsid w:val="001F6DE4"/>
    <w:rsid w:val="00200F9B"/>
    <w:rsid w:val="00201BDB"/>
    <w:rsid w:val="00204B2E"/>
    <w:rsid w:val="00205967"/>
    <w:rsid w:val="00205AEC"/>
    <w:rsid w:val="00205C6A"/>
    <w:rsid w:val="00205D0E"/>
    <w:rsid w:val="002107C4"/>
    <w:rsid w:val="0021108F"/>
    <w:rsid w:val="00212380"/>
    <w:rsid w:val="002134BC"/>
    <w:rsid w:val="00216119"/>
    <w:rsid w:val="00216821"/>
    <w:rsid w:val="00221FD7"/>
    <w:rsid w:val="00223C5F"/>
    <w:rsid w:val="00224471"/>
    <w:rsid w:val="00231B64"/>
    <w:rsid w:val="00232128"/>
    <w:rsid w:val="00243B5C"/>
    <w:rsid w:val="00244BF5"/>
    <w:rsid w:val="00250EC0"/>
    <w:rsid w:val="00256FBC"/>
    <w:rsid w:val="00260785"/>
    <w:rsid w:val="002609E6"/>
    <w:rsid w:val="00260B8D"/>
    <w:rsid w:val="002625A9"/>
    <w:rsid w:val="00264957"/>
    <w:rsid w:val="00267560"/>
    <w:rsid w:val="00271BDA"/>
    <w:rsid w:val="00272061"/>
    <w:rsid w:val="00272746"/>
    <w:rsid w:val="002774A4"/>
    <w:rsid w:val="00281B0C"/>
    <w:rsid w:val="00284087"/>
    <w:rsid w:val="00286F95"/>
    <w:rsid w:val="0028788F"/>
    <w:rsid w:val="00293D56"/>
    <w:rsid w:val="002952DB"/>
    <w:rsid w:val="002A2386"/>
    <w:rsid w:val="002A43B8"/>
    <w:rsid w:val="002A53CB"/>
    <w:rsid w:val="002B0274"/>
    <w:rsid w:val="002B4073"/>
    <w:rsid w:val="002B556D"/>
    <w:rsid w:val="002C0D30"/>
    <w:rsid w:val="002C16EF"/>
    <w:rsid w:val="002D294F"/>
    <w:rsid w:val="002D4B09"/>
    <w:rsid w:val="002D4F7D"/>
    <w:rsid w:val="002D5E3E"/>
    <w:rsid w:val="002E1748"/>
    <w:rsid w:val="002E23E6"/>
    <w:rsid w:val="002F096B"/>
    <w:rsid w:val="002F3139"/>
    <w:rsid w:val="003030C1"/>
    <w:rsid w:val="00303727"/>
    <w:rsid w:val="003043D7"/>
    <w:rsid w:val="00304709"/>
    <w:rsid w:val="00305A0B"/>
    <w:rsid w:val="00310A74"/>
    <w:rsid w:val="00310BE7"/>
    <w:rsid w:val="003141B5"/>
    <w:rsid w:val="003258AC"/>
    <w:rsid w:val="00325AF9"/>
    <w:rsid w:val="00332687"/>
    <w:rsid w:val="003365CB"/>
    <w:rsid w:val="0033710D"/>
    <w:rsid w:val="00337854"/>
    <w:rsid w:val="00341E84"/>
    <w:rsid w:val="003506BC"/>
    <w:rsid w:val="003506E9"/>
    <w:rsid w:val="00357F07"/>
    <w:rsid w:val="0036491F"/>
    <w:rsid w:val="00374E34"/>
    <w:rsid w:val="00376CF6"/>
    <w:rsid w:val="003800F5"/>
    <w:rsid w:val="003813ED"/>
    <w:rsid w:val="0038233F"/>
    <w:rsid w:val="00392002"/>
    <w:rsid w:val="003A40AC"/>
    <w:rsid w:val="003A6413"/>
    <w:rsid w:val="003B2695"/>
    <w:rsid w:val="003B3810"/>
    <w:rsid w:val="003B402C"/>
    <w:rsid w:val="003B588B"/>
    <w:rsid w:val="003B7AE5"/>
    <w:rsid w:val="003C119E"/>
    <w:rsid w:val="003C447F"/>
    <w:rsid w:val="003D0C2B"/>
    <w:rsid w:val="003D20B1"/>
    <w:rsid w:val="003D4C0E"/>
    <w:rsid w:val="003E1D3B"/>
    <w:rsid w:val="003E2EEE"/>
    <w:rsid w:val="003F0A0A"/>
    <w:rsid w:val="003F28AB"/>
    <w:rsid w:val="003F7D74"/>
    <w:rsid w:val="00400464"/>
    <w:rsid w:val="004005F5"/>
    <w:rsid w:val="00400FD0"/>
    <w:rsid w:val="00403F49"/>
    <w:rsid w:val="00406680"/>
    <w:rsid w:val="00413184"/>
    <w:rsid w:val="00414510"/>
    <w:rsid w:val="00417386"/>
    <w:rsid w:val="00417F91"/>
    <w:rsid w:val="00422CBE"/>
    <w:rsid w:val="004260F7"/>
    <w:rsid w:val="00427944"/>
    <w:rsid w:val="00431FE0"/>
    <w:rsid w:val="00433A28"/>
    <w:rsid w:val="00434376"/>
    <w:rsid w:val="00440C4F"/>
    <w:rsid w:val="00447534"/>
    <w:rsid w:val="004513E3"/>
    <w:rsid w:val="00455468"/>
    <w:rsid w:val="004603CC"/>
    <w:rsid w:val="0046259F"/>
    <w:rsid w:val="004662EB"/>
    <w:rsid w:val="00466A85"/>
    <w:rsid w:val="00471895"/>
    <w:rsid w:val="00473907"/>
    <w:rsid w:val="00477265"/>
    <w:rsid w:val="00481DCD"/>
    <w:rsid w:val="00484AFD"/>
    <w:rsid w:val="00497508"/>
    <w:rsid w:val="00497EC9"/>
    <w:rsid w:val="004A15D1"/>
    <w:rsid w:val="004A2745"/>
    <w:rsid w:val="004B2ECF"/>
    <w:rsid w:val="004C271E"/>
    <w:rsid w:val="004D1DF7"/>
    <w:rsid w:val="004D1F8E"/>
    <w:rsid w:val="004D2A7F"/>
    <w:rsid w:val="004D5FFB"/>
    <w:rsid w:val="004E0527"/>
    <w:rsid w:val="004E7ADE"/>
    <w:rsid w:val="004F045E"/>
    <w:rsid w:val="004F2738"/>
    <w:rsid w:val="004F4AD0"/>
    <w:rsid w:val="004F72A8"/>
    <w:rsid w:val="00504CCA"/>
    <w:rsid w:val="00505F31"/>
    <w:rsid w:val="005071DB"/>
    <w:rsid w:val="00512E97"/>
    <w:rsid w:val="005131B0"/>
    <w:rsid w:val="00513C7B"/>
    <w:rsid w:val="00515C04"/>
    <w:rsid w:val="00515C9A"/>
    <w:rsid w:val="00521554"/>
    <w:rsid w:val="00523FC0"/>
    <w:rsid w:val="0052767D"/>
    <w:rsid w:val="005353F4"/>
    <w:rsid w:val="005415D3"/>
    <w:rsid w:val="00543313"/>
    <w:rsid w:val="00543D82"/>
    <w:rsid w:val="00551913"/>
    <w:rsid w:val="005551A5"/>
    <w:rsid w:val="00565AA1"/>
    <w:rsid w:val="0056638A"/>
    <w:rsid w:val="00566D02"/>
    <w:rsid w:val="00573C24"/>
    <w:rsid w:val="00586674"/>
    <w:rsid w:val="00594C3E"/>
    <w:rsid w:val="005953C3"/>
    <w:rsid w:val="005A05C3"/>
    <w:rsid w:val="005A107E"/>
    <w:rsid w:val="005A684F"/>
    <w:rsid w:val="005A77AB"/>
    <w:rsid w:val="005B07B1"/>
    <w:rsid w:val="005B336F"/>
    <w:rsid w:val="005B3888"/>
    <w:rsid w:val="005C4D6E"/>
    <w:rsid w:val="005D144F"/>
    <w:rsid w:val="005D5BD4"/>
    <w:rsid w:val="005D6A6F"/>
    <w:rsid w:val="005E1025"/>
    <w:rsid w:val="005E3973"/>
    <w:rsid w:val="005E3BFB"/>
    <w:rsid w:val="005E5E7B"/>
    <w:rsid w:val="005E5FA6"/>
    <w:rsid w:val="005E6783"/>
    <w:rsid w:val="005F39F3"/>
    <w:rsid w:val="005F5851"/>
    <w:rsid w:val="005F5C3C"/>
    <w:rsid w:val="006002E7"/>
    <w:rsid w:val="00600542"/>
    <w:rsid w:val="006017B0"/>
    <w:rsid w:val="006129E1"/>
    <w:rsid w:val="00613DBD"/>
    <w:rsid w:val="006170F5"/>
    <w:rsid w:val="00621CA8"/>
    <w:rsid w:val="0062493F"/>
    <w:rsid w:val="00624BEC"/>
    <w:rsid w:val="00625BBC"/>
    <w:rsid w:val="00630ACE"/>
    <w:rsid w:val="0063328C"/>
    <w:rsid w:val="00633FD1"/>
    <w:rsid w:val="006353FF"/>
    <w:rsid w:val="00643CC8"/>
    <w:rsid w:val="00647795"/>
    <w:rsid w:val="006519C4"/>
    <w:rsid w:val="006542FA"/>
    <w:rsid w:val="00657393"/>
    <w:rsid w:val="00657F4E"/>
    <w:rsid w:val="006622DF"/>
    <w:rsid w:val="00665A84"/>
    <w:rsid w:val="0067361E"/>
    <w:rsid w:val="006777AB"/>
    <w:rsid w:val="00681454"/>
    <w:rsid w:val="0068198B"/>
    <w:rsid w:val="0068212B"/>
    <w:rsid w:val="00691F2D"/>
    <w:rsid w:val="0069440D"/>
    <w:rsid w:val="00694A1E"/>
    <w:rsid w:val="006A05E3"/>
    <w:rsid w:val="006B0845"/>
    <w:rsid w:val="006B0C4B"/>
    <w:rsid w:val="006B112C"/>
    <w:rsid w:val="006B1B78"/>
    <w:rsid w:val="006B3295"/>
    <w:rsid w:val="006B3C36"/>
    <w:rsid w:val="006B5C6F"/>
    <w:rsid w:val="006C7E0D"/>
    <w:rsid w:val="006D04E2"/>
    <w:rsid w:val="006D1B29"/>
    <w:rsid w:val="006D2924"/>
    <w:rsid w:val="006D4C45"/>
    <w:rsid w:val="006D544E"/>
    <w:rsid w:val="006D5D0A"/>
    <w:rsid w:val="0070027E"/>
    <w:rsid w:val="00702FD2"/>
    <w:rsid w:val="00711302"/>
    <w:rsid w:val="00721AA5"/>
    <w:rsid w:val="00726224"/>
    <w:rsid w:val="00727713"/>
    <w:rsid w:val="00734A9E"/>
    <w:rsid w:val="00735FAF"/>
    <w:rsid w:val="00736039"/>
    <w:rsid w:val="00736856"/>
    <w:rsid w:val="00737520"/>
    <w:rsid w:val="00741E85"/>
    <w:rsid w:val="00744058"/>
    <w:rsid w:val="00744B22"/>
    <w:rsid w:val="007463C8"/>
    <w:rsid w:val="0074677F"/>
    <w:rsid w:val="00746F0F"/>
    <w:rsid w:val="007473CB"/>
    <w:rsid w:val="00747C76"/>
    <w:rsid w:val="00747F42"/>
    <w:rsid w:val="00753A80"/>
    <w:rsid w:val="00753E94"/>
    <w:rsid w:val="00753E97"/>
    <w:rsid w:val="0076337E"/>
    <w:rsid w:val="007663F7"/>
    <w:rsid w:val="007703B0"/>
    <w:rsid w:val="0078230F"/>
    <w:rsid w:val="00782427"/>
    <w:rsid w:val="0079347F"/>
    <w:rsid w:val="00795451"/>
    <w:rsid w:val="007976DA"/>
    <w:rsid w:val="007A1D53"/>
    <w:rsid w:val="007B47CD"/>
    <w:rsid w:val="007B4C02"/>
    <w:rsid w:val="007B6939"/>
    <w:rsid w:val="007B7147"/>
    <w:rsid w:val="007C2DF2"/>
    <w:rsid w:val="007C4790"/>
    <w:rsid w:val="007D1079"/>
    <w:rsid w:val="007D32B9"/>
    <w:rsid w:val="007E5BFE"/>
    <w:rsid w:val="007E6A24"/>
    <w:rsid w:val="007F0700"/>
    <w:rsid w:val="007F3C1B"/>
    <w:rsid w:val="0080156F"/>
    <w:rsid w:val="0080182F"/>
    <w:rsid w:val="00804507"/>
    <w:rsid w:val="0080746E"/>
    <w:rsid w:val="00810763"/>
    <w:rsid w:val="00816C1D"/>
    <w:rsid w:val="008201E8"/>
    <w:rsid w:val="00822F66"/>
    <w:rsid w:val="008314E3"/>
    <w:rsid w:val="00835728"/>
    <w:rsid w:val="00835BE1"/>
    <w:rsid w:val="00836695"/>
    <w:rsid w:val="00843042"/>
    <w:rsid w:val="00845C98"/>
    <w:rsid w:val="00852845"/>
    <w:rsid w:val="008614F6"/>
    <w:rsid w:val="008617C4"/>
    <w:rsid w:val="008619D8"/>
    <w:rsid w:val="00862D45"/>
    <w:rsid w:val="00875865"/>
    <w:rsid w:val="00875B06"/>
    <w:rsid w:val="0087668B"/>
    <w:rsid w:val="008771F4"/>
    <w:rsid w:val="00881053"/>
    <w:rsid w:val="00883C4F"/>
    <w:rsid w:val="008844F4"/>
    <w:rsid w:val="00887449"/>
    <w:rsid w:val="008931E8"/>
    <w:rsid w:val="00897316"/>
    <w:rsid w:val="008A3E32"/>
    <w:rsid w:val="008A7F3D"/>
    <w:rsid w:val="008B0C14"/>
    <w:rsid w:val="008B0C93"/>
    <w:rsid w:val="008B145C"/>
    <w:rsid w:val="008B31A9"/>
    <w:rsid w:val="008B421C"/>
    <w:rsid w:val="008B5683"/>
    <w:rsid w:val="008B7C1C"/>
    <w:rsid w:val="008C0B1A"/>
    <w:rsid w:val="008C384F"/>
    <w:rsid w:val="008C7271"/>
    <w:rsid w:val="008C79B1"/>
    <w:rsid w:val="008C7C77"/>
    <w:rsid w:val="008C7CF0"/>
    <w:rsid w:val="008C7E7D"/>
    <w:rsid w:val="008D5A49"/>
    <w:rsid w:val="008D62E7"/>
    <w:rsid w:val="008E17C7"/>
    <w:rsid w:val="008E63D5"/>
    <w:rsid w:val="008E79DB"/>
    <w:rsid w:val="008F2141"/>
    <w:rsid w:val="00903107"/>
    <w:rsid w:val="00904BB8"/>
    <w:rsid w:val="0091173D"/>
    <w:rsid w:val="00913409"/>
    <w:rsid w:val="00913B96"/>
    <w:rsid w:val="00914676"/>
    <w:rsid w:val="009150EF"/>
    <w:rsid w:val="00927F50"/>
    <w:rsid w:val="00930CAE"/>
    <w:rsid w:val="009430DC"/>
    <w:rsid w:val="00951450"/>
    <w:rsid w:val="00952691"/>
    <w:rsid w:val="00953D62"/>
    <w:rsid w:val="00964A8C"/>
    <w:rsid w:val="009662CA"/>
    <w:rsid w:val="00967578"/>
    <w:rsid w:val="00970325"/>
    <w:rsid w:val="00975F9D"/>
    <w:rsid w:val="00983FEC"/>
    <w:rsid w:val="0098427E"/>
    <w:rsid w:val="0098778F"/>
    <w:rsid w:val="00991277"/>
    <w:rsid w:val="0099145A"/>
    <w:rsid w:val="009A52EA"/>
    <w:rsid w:val="009A7B22"/>
    <w:rsid w:val="009B7AD3"/>
    <w:rsid w:val="009C113A"/>
    <w:rsid w:val="009C6857"/>
    <w:rsid w:val="009D3D5A"/>
    <w:rsid w:val="009D3FDB"/>
    <w:rsid w:val="009D77B2"/>
    <w:rsid w:val="009E4048"/>
    <w:rsid w:val="009E71C1"/>
    <w:rsid w:val="009F3BC8"/>
    <w:rsid w:val="009F4817"/>
    <w:rsid w:val="00A009CB"/>
    <w:rsid w:val="00A012E9"/>
    <w:rsid w:val="00A1059A"/>
    <w:rsid w:val="00A24834"/>
    <w:rsid w:val="00A25BEB"/>
    <w:rsid w:val="00A272B3"/>
    <w:rsid w:val="00A30F81"/>
    <w:rsid w:val="00A3103C"/>
    <w:rsid w:val="00A34C18"/>
    <w:rsid w:val="00A35F51"/>
    <w:rsid w:val="00A377A5"/>
    <w:rsid w:val="00A42160"/>
    <w:rsid w:val="00A43204"/>
    <w:rsid w:val="00A52493"/>
    <w:rsid w:val="00A611FD"/>
    <w:rsid w:val="00A70E51"/>
    <w:rsid w:val="00A71B86"/>
    <w:rsid w:val="00A73AA5"/>
    <w:rsid w:val="00A84C67"/>
    <w:rsid w:val="00A85475"/>
    <w:rsid w:val="00A866E9"/>
    <w:rsid w:val="00A874A4"/>
    <w:rsid w:val="00A92960"/>
    <w:rsid w:val="00AA0070"/>
    <w:rsid w:val="00AA3FA4"/>
    <w:rsid w:val="00AA635B"/>
    <w:rsid w:val="00AA72DE"/>
    <w:rsid w:val="00AB2D85"/>
    <w:rsid w:val="00AB35E8"/>
    <w:rsid w:val="00AC687B"/>
    <w:rsid w:val="00AD21B8"/>
    <w:rsid w:val="00AE02F4"/>
    <w:rsid w:val="00AE405C"/>
    <w:rsid w:val="00AF26C0"/>
    <w:rsid w:val="00AF29EE"/>
    <w:rsid w:val="00AF2C79"/>
    <w:rsid w:val="00AF5471"/>
    <w:rsid w:val="00AF64B1"/>
    <w:rsid w:val="00AF6F2D"/>
    <w:rsid w:val="00AF7833"/>
    <w:rsid w:val="00AF7CD7"/>
    <w:rsid w:val="00B00206"/>
    <w:rsid w:val="00B01010"/>
    <w:rsid w:val="00B06CF0"/>
    <w:rsid w:val="00B07A19"/>
    <w:rsid w:val="00B1105E"/>
    <w:rsid w:val="00B13781"/>
    <w:rsid w:val="00B16A5E"/>
    <w:rsid w:val="00B20035"/>
    <w:rsid w:val="00B204E8"/>
    <w:rsid w:val="00B20A96"/>
    <w:rsid w:val="00B20E79"/>
    <w:rsid w:val="00B230D9"/>
    <w:rsid w:val="00B23741"/>
    <w:rsid w:val="00B31817"/>
    <w:rsid w:val="00B34CC7"/>
    <w:rsid w:val="00B45D9C"/>
    <w:rsid w:val="00B51C99"/>
    <w:rsid w:val="00B5490F"/>
    <w:rsid w:val="00B56BB9"/>
    <w:rsid w:val="00B6188A"/>
    <w:rsid w:val="00B63EFD"/>
    <w:rsid w:val="00B655E3"/>
    <w:rsid w:val="00B70214"/>
    <w:rsid w:val="00B766C4"/>
    <w:rsid w:val="00B813BE"/>
    <w:rsid w:val="00B82F4D"/>
    <w:rsid w:val="00B84198"/>
    <w:rsid w:val="00B853F3"/>
    <w:rsid w:val="00B86559"/>
    <w:rsid w:val="00B90C78"/>
    <w:rsid w:val="00B921B5"/>
    <w:rsid w:val="00B92F58"/>
    <w:rsid w:val="00B93107"/>
    <w:rsid w:val="00B95562"/>
    <w:rsid w:val="00B956B0"/>
    <w:rsid w:val="00B96B15"/>
    <w:rsid w:val="00BA1C25"/>
    <w:rsid w:val="00BA47D6"/>
    <w:rsid w:val="00BB4225"/>
    <w:rsid w:val="00BB673E"/>
    <w:rsid w:val="00BC0EC4"/>
    <w:rsid w:val="00BC2517"/>
    <w:rsid w:val="00BC3192"/>
    <w:rsid w:val="00BC6DF0"/>
    <w:rsid w:val="00BD28D9"/>
    <w:rsid w:val="00BD34FD"/>
    <w:rsid w:val="00BD42EB"/>
    <w:rsid w:val="00BD6922"/>
    <w:rsid w:val="00BE23B0"/>
    <w:rsid w:val="00BE4C87"/>
    <w:rsid w:val="00BF0D1B"/>
    <w:rsid w:val="00BF1593"/>
    <w:rsid w:val="00BF402B"/>
    <w:rsid w:val="00C0357D"/>
    <w:rsid w:val="00C07A10"/>
    <w:rsid w:val="00C11EED"/>
    <w:rsid w:val="00C15408"/>
    <w:rsid w:val="00C17CCD"/>
    <w:rsid w:val="00C26258"/>
    <w:rsid w:val="00C26368"/>
    <w:rsid w:val="00C27992"/>
    <w:rsid w:val="00C279FA"/>
    <w:rsid w:val="00C31F32"/>
    <w:rsid w:val="00C42600"/>
    <w:rsid w:val="00C47B93"/>
    <w:rsid w:val="00C509F3"/>
    <w:rsid w:val="00C56AC6"/>
    <w:rsid w:val="00C6256A"/>
    <w:rsid w:val="00C62C77"/>
    <w:rsid w:val="00C63C77"/>
    <w:rsid w:val="00C67AA9"/>
    <w:rsid w:val="00C70EEA"/>
    <w:rsid w:val="00C73D48"/>
    <w:rsid w:val="00C7626B"/>
    <w:rsid w:val="00C76C3C"/>
    <w:rsid w:val="00C77413"/>
    <w:rsid w:val="00C806A5"/>
    <w:rsid w:val="00C820CA"/>
    <w:rsid w:val="00C87B27"/>
    <w:rsid w:val="00C97596"/>
    <w:rsid w:val="00C97889"/>
    <w:rsid w:val="00CA0FC4"/>
    <w:rsid w:val="00CA40A8"/>
    <w:rsid w:val="00CA5878"/>
    <w:rsid w:val="00CB001F"/>
    <w:rsid w:val="00CB1E08"/>
    <w:rsid w:val="00CB5043"/>
    <w:rsid w:val="00CC026E"/>
    <w:rsid w:val="00CC5D28"/>
    <w:rsid w:val="00CD00A0"/>
    <w:rsid w:val="00CD2F03"/>
    <w:rsid w:val="00CD32B8"/>
    <w:rsid w:val="00CD74C6"/>
    <w:rsid w:val="00CE06A0"/>
    <w:rsid w:val="00CE28CC"/>
    <w:rsid w:val="00CF3B30"/>
    <w:rsid w:val="00CF71DB"/>
    <w:rsid w:val="00D1443A"/>
    <w:rsid w:val="00D201B6"/>
    <w:rsid w:val="00D206AC"/>
    <w:rsid w:val="00D20FCE"/>
    <w:rsid w:val="00D24C60"/>
    <w:rsid w:val="00D302B7"/>
    <w:rsid w:val="00D3291A"/>
    <w:rsid w:val="00D33F72"/>
    <w:rsid w:val="00D40235"/>
    <w:rsid w:val="00D570BD"/>
    <w:rsid w:val="00D70AD1"/>
    <w:rsid w:val="00D7400D"/>
    <w:rsid w:val="00D75B80"/>
    <w:rsid w:val="00D80F40"/>
    <w:rsid w:val="00D844BF"/>
    <w:rsid w:val="00D87C76"/>
    <w:rsid w:val="00D92842"/>
    <w:rsid w:val="00D94909"/>
    <w:rsid w:val="00D95981"/>
    <w:rsid w:val="00D96335"/>
    <w:rsid w:val="00DA3FB1"/>
    <w:rsid w:val="00DA4F98"/>
    <w:rsid w:val="00DA4FCD"/>
    <w:rsid w:val="00DA5269"/>
    <w:rsid w:val="00DA5BA1"/>
    <w:rsid w:val="00DB3C66"/>
    <w:rsid w:val="00DB421B"/>
    <w:rsid w:val="00DD08EC"/>
    <w:rsid w:val="00DD18C5"/>
    <w:rsid w:val="00DD1DEB"/>
    <w:rsid w:val="00DD40B5"/>
    <w:rsid w:val="00DD4EBE"/>
    <w:rsid w:val="00DD6B20"/>
    <w:rsid w:val="00DE0DA5"/>
    <w:rsid w:val="00DE1329"/>
    <w:rsid w:val="00E10D8D"/>
    <w:rsid w:val="00E148A6"/>
    <w:rsid w:val="00E173E2"/>
    <w:rsid w:val="00E17871"/>
    <w:rsid w:val="00E21816"/>
    <w:rsid w:val="00E25431"/>
    <w:rsid w:val="00E265BF"/>
    <w:rsid w:val="00E30404"/>
    <w:rsid w:val="00E30ECE"/>
    <w:rsid w:val="00E330E2"/>
    <w:rsid w:val="00E33730"/>
    <w:rsid w:val="00E36F9B"/>
    <w:rsid w:val="00E409C6"/>
    <w:rsid w:val="00E42DDC"/>
    <w:rsid w:val="00E45C60"/>
    <w:rsid w:val="00E50A21"/>
    <w:rsid w:val="00E5159C"/>
    <w:rsid w:val="00E556CC"/>
    <w:rsid w:val="00E56BCB"/>
    <w:rsid w:val="00E61900"/>
    <w:rsid w:val="00E64101"/>
    <w:rsid w:val="00E665AD"/>
    <w:rsid w:val="00E75EE3"/>
    <w:rsid w:val="00E76A74"/>
    <w:rsid w:val="00E8124B"/>
    <w:rsid w:val="00E836FA"/>
    <w:rsid w:val="00E90AD0"/>
    <w:rsid w:val="00E93B09"/>
    <w:rsid w:val="00E95750"/>
    <w:rsid w:val="00EA133E"/>
    <w:rsid w:val="00EA1A02"/>
    <w:rsid w:val="00EA64AA"/>
    <w:rsid w:val="00EB58FA"/>
    <w:rsid w:val="00EC079E"/>
    <w:rsid w:val="00EC4117"/>
    <w:rsid w:val="00EC480A"/>
    <w:rsid w:val="00EC4E29"/>
    <w:rsid w:val="00EC72B0"/>
    <w:rsid w:val="00EC78CB"/>
    <w:rsid w:val="00EE01FF"/>
    <w:rsid w:val="00EE21F2"/>
    <w:rsid w:val="00EE4D2C"/>
    <w:rsid w:val="00EE6541"/>
    <w:rsid w:val="00EF2175"/>
    <w:rsid w:val="00EF3621"/>
    <w:rsid w:val="00EF4816"/>
    <w:rsid w:val="00EF59A0"/>
    <w:rsid w:val="00EF78A0"/>
    <w:rsid w:val="00F03180"/>
    <w:rsid w:val="00F04FAC"/>
    <w:rsid w:val="00F138FE"/>
    <w:rsid w:val="00F23503"/>
    <w:rsid w:val="00F25E27"/>
    <w:rsid w:val="00F31D56"/>
    <w:rsid w:val="00F33EF8"/>
    <w:rsid w:val="00F34284"/>
    <w:rsid w:val="00F3436A"/>
    <w:rsid w:val="00F37416"/>
    <w:rsid w:val="00F412DC"/>
    <w:rsid w:val="00F43654"/>
    <w:rsid w:val="00F4663A"/>
    <w:rsid w:val="00F5078C"/>
    <w:rsid w:val="00F5516C"/>
    <w:rsid w:val="00F56752"/>
    <w:rsid w:val="00F5791F"/>
    <w:rsid w:val="00F64698"/>
    <w:rsid w:val="00F65136"/>
    <w:rsid w:val="00F7244E"/>
    <w:rsid w:val="00F72C0E"/>
    <w:rsid w:val="00F87995"/>
    <w:rsid w:val="00F95D77"/>
    <w:rsid w:val="00F965DA"/>
    <w:rsid w:val="00F97C23"/>
    <w:rsid w:val="00FA0695"/>
    <w:rsid w:val="00FA3125"/>
    <w:rsid w:val="00FA5102"/>
    <w:rsid w:val="00FB42EF"/>
    <w:rsid w:val="00FC1468"/>
    <w:rsid w:val="00FC4CC8"/>
    <w:rsid w:val="00FC61E3"/>
    <w:rsid w:val="00FD04E8"/>
    <w:rsid w:val="00FD70AC"/>
    <w:rsid w:val="00FD77EC"/>
    <w:rsid w:val="00FD7CDC"/>
    <w:rsid w:val="00FF5B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5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F29EE"/>
    <w:pPr>
      <w:spacing w:after="200" w:line="276" w:lineRule="auto"/>
    </w:pPr>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8788F"/>
    <w:pPr>
      <w:ind w:left="720"/>
      <w:contextualSpacing/>
    </w:pPr>
  </w:style>
  <w:style w:type="paragraph" w:styleId="Textpoznpodarou">
    <w:name w:val="footnote text"/>
    <w:aliases w:val="Text pozn. pod čarou Char1 Char,Char Char Char,Text pozn. pod čarou Char1,Char,Schriftart: 9 pt,Schriftart: 10 pt,Schriftart: 8 pt,Char Char Char Char Char,Char3,Text pozn. pod čarou1,Footnote Text Char1"/>
    <w:basedOn w:val="Normln"/>
    <w:link w:val="TextpoznpodarouChar"/>
    <w:unhideWhenUsed/>
    <w:rsid w:val="00B204E8"/>
    <w:pPr>
      <w:spacing w:after="0" w:line="240" w:lineRule="auto"/>
    </w:pPr>
    <w:rPr>
      <w:sz w:val="20"/>
      <w:szCs w:val="20"/>
    </w:rPr>
  </w:style>
  <w:style w:type="character" w:customStyle="1" w:styleId="TextpoznpodarouChar">
    <w:name w:val="Text pozn. pod čarou Char"/>
    <w:aliases w:val="Text pozn. pod čarou Char1 Char Char,Char Char Char Char,Text pozn. pod čarou Char1 Char1,Char Char,Schriftart: 9 pt Char,Schriftart: 10 pt Char,Schriftart: 8 pt Char,Char Char Char Char Char Char,Char3 Char"/>
    <w:basedOn w:val="Standardnpsmoodstavce"/>
    <w:link w:val="Textpoznpodarou"/>
    <w:rsid w:val="00B204E8"/>
    <w:rPr>
      <w:rFonts w:ascii="Calibri" w:eastAsia="Times New Roman" w:hAnsi="Calibri" w:cs="Times New Roman"/>
      <w:sz w:val="20"/>
      <w:szCs w:val="20"/>
      <w:lang w:eastAsia="cs-CZ"/>
    </w:rPr>
  </w:style>
  <w:style w:type="character" w:styleId="Znakapoznpodarou">
    <w:name w:val="footnote reference"/>
    <w:basedOn w:val="Standardnpsmoodstavce"/>
    <w:unhideWhenUsed/>
    <w:rsid w:val="00B204E8"/>
    <w:rPr>
      <w:vertAlign w:val="superscript"/>
    </w:rPr>
  </w:style>
  <w:style w:type="character" w:styleId="Odkaznakoment">
    <w:name w:val="annotation reference"/>
    <w:basedOn w:val="Standardnpsmoodstavce"/>
    <w:uiPriority w:val="99"/>
    <w:semiHidden/>
    <w:unhideWhenUsed/>
    <w:rsid w:val="00B16A5E"/>
    <w:rPr>
      <w:sz w:val="16"/>
      <w:szCs w:val="16"/>
    </w:rPr>
  </w:style>
  <w:style w:type="paragraph" w:styleId="Textkomente">
    <w:name w:val="annotation text"/>
    <w:basedOn w:val="Normln"/>
    <w:link w:val="TextkomenteChar"/>
    <w:uiPriority w:val="99"/>
    <w:unhideWhenUsed/>
    <w:rsid w:val="00B16A5E"/>
    <w:pPr>
      <w:spacing w:line="240" w:lineRule="auto"/>
    </w:pPr>
    <w:rPr>
      <w:sz w:val="20"/>
      <w:szCs w:val="20"/>
    </w:rPr>
  </w:style>
  <w:style w:type="character" w:customStyle="1" w:styleId="TextkomenteChar">
    <w:name w:val="Text komentáře Char"/>
    <w:basedOn w:val="Standardnpsmoodstavce"/>
    <w:link w:val="Textkomente"/>
    <w:uiPriority w:val="99"/>
    <w:rsid w:val="00B16A5E"/>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16A5E"/>
    <w:rPr>
      <w:b/>
      <w:bCs/>
    </w:rPr>
  </w:style>
  <w:style w:type="character" w:customStyle="1" w:styleId="PedmtkomenteChar">
    <w:name w:val="Předmět komentáře Char"/>
    <w:basedOn w:val="TextkomenteChar"/>
    <w:link w:val="Pedmtkomente"/>
    <w:uiPriority w:val="99"/>
    <w:semiHidden/>
    <w:rsid w:val="00B16A5E"/>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B96B1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96B15"/>
    <w:rPr>
      <w:rFonts w:ascii="Segoe UI" w:eastAsia="Times New Roman" w:hAnsi="Segoe UI" w:cs="Segoe UI"/>
      <w:sz w:val="18"/>
      <w:szCs w:val="18"/>
      <w:lang w:eastAsia="cs-CZ"/>
    </w:rPr>
  </w:style>
  <w:style w:type="paragraph" w:styleId="Zhlav">
    <w:name w:val="header"/>
    <w:basedOn w:val="Normln"/>
    <w:link w:val="ZhlavChar"/>
    <w:uiPriority w:val="99"/>
    <w:unhideWhenUsed/>
    <w:rsid w:val="0095269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2691"/>
    <w:rPr>
      <w:rFonts w:ascii="Calibri" w:eastAsia="Times New Roman" w:hAnsi="Calibri" w:cs="Times New Roman"/>
      <w:lang w:eastAsia="cs-CZ"/>
    </w:rPr>
  </w:style>
  <w:style w:type="paragraph" w:styleId="Zpat">
    <w:name w:val="footer"/>
    <w:basedOn w:val="Normln"/>
    <w:link w:val="ZpatChar"/>
    <w:uiPriority w:val="99"/>
    <w:unhideWhenUsed/>
    <w:rsid w:val="00952691"/>
    <w:pPr>
      <w:tabs>
        <w:tab w:val="center" w:pos="4536"/>
        <w:tab w:val="right" w:pos="9072"/>
      </w:tabs>
      <w:spacing w:after="0" w:line="240" w:lineRule="auto"/>
    </w:pPr>
  </w:style>
  <w:style w:type="character" w:customStyle="1" w:styleId="ZpatChar">
    <w:name w:val="Zápatí Char"/>
    <w:basedOn w:val="Standardnpsmoodstavce"/>
    <w:link w:val="Zpat"/>
    <w:uiPriority w:val="99"/>
    <w:rsid w:val="00952691"/>
    <w:rPr>
      <w:rFonts w:ascii="Calibri" w:eastAsia="Times New Roman" w:hAnsi="Calibri" w:cs="Times New Roman"/>
      <w:lang w:eastAsia="cs-CZ"/>
    </w:rPr>
  </w:style>
  <w:style w:type="paragraph" w:styleId="Revize">
    <w:name w:val="Revision"/>
    <w:hidden/>
    <w:uiPriority w:val="99"/>
    <w:semiHidden/>
    <w:rsid w:val="00BB673E"/>
    <w:pPr>
      <w:spacing w:after="0" w:line="240" w:lineRule="auto"/>
    </w:pPr>
    <w:rPr>
      <w:rFonts w:ascii="Calibri" w:eastAsia="Times New Roman" w:hAnsi="Calibri" w:cs="Times New Roman"/>
      <w:lang w:eastAsia="cs-CZ"/>
    </w:rPr>
  </w:style>
  <w:style w:type="paragraph" w:customStyle="1" w:styleId="NADPISSTI">
    <w:name w:val="NADPIS ČÁSTI"/>
    <w:basedOn w:val="Normln"/>
    <w:next w:val="Normln"/>
    <w:uiPriority w:val="99"/>
    <w:rsid w:val="003043D7"/>
    <w:pPr>
      <w:keepNext/>
      <w:keepLines/>
      <w:spacing w:after="0" w:line="240" w:lineRule="auto"/>
      <w:jc w:val="center"/>
      <w:outlineLvl w:val="1"/>
    </w:pPr>
    <w:rPr>
      <w:rFonts w:ascii="Times New Roman" w:hAnsi="Times New Roman"/>
      <w:b/>
      <w:sz w:val="24"/>
      <w:szCs w:val="20"/>
    </w:rPr>
  </w:style>
  <w:style w:type="table" w:styleId="Mkatabulky">
    <w:name w:val="Table Grid"/>
    <w:basedOn w:val="Normlntabulka"/>
    <w:uiPriority w:val="39"/>
    <w:rsid w:val="00130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130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39"/>
    <w:rsid w:val="00130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
    <w:name w:val="Mřížka tabulky12"/>
    <w:basedOn w:val="Normlntabulka"/>
    <w:next w:val="Mkatabulky"/>
    <w:uiPriority w:val="39"/>
    <w:rsid w:val="00130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3">
    <w:name w:val="Mřížka tabulky13"/>
    <w:basedOn w:val="Normlntabulka"/>
    <w:next w:val="Mkatabulky"/>
    <w:uiPriority w:val="39"/>
    <w:rsid w:val="00130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4">
    <w:name w:val="Mřížka tabulky14"/>
    <w:basedOn w:val="Normlntabulka"/>
    <w:next w:val="Mkatabulky"/>
    <w:uiPriority w:val="39"/>
    <w:rsid w:val="00130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5">
    <w:name w:val="Mřížka tabulky15"/>
    <w:basedOn w:val="Normlntabulka"/>
    <w:next w:val="Mkatabulky"/>
    <w:uiPriority w:val="39"/>
    <w:rsid w:val="00130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6">
    <w:name w:val="Mřížka tabulky16"/>
    <w:basedOn w:val="Normlntabulka"/>
    <w:next w:val="Mkatabulky"/>
    <w:uiPriority w:val="39"/>
    <w:rsid w:val="00130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7">
    <w:name w:val="Mřížka tabulky17"/>
    <w:basedOn w:val="Normlntabulka"/>
    <w:next w:val="Mkatabulky"/>
    <w:uiPriority w:val="39"/>
    <w:rsid w:val="00130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8">
    <w:name w:val="Mřížka tabulky18"/>
    <w:basedOn w:val="Normlntabulka"/>
    <w:next w:val="Mkatabulky"/>
    <w:uiPriority w:val="39"/>
    <w:rsid w:val="00130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5551A5"/>
    <w:pPr>
      <w:spacing w:after="0" w:line="240" w:lineRule="auto"/>
      <w:jc w:val="center"/>
    </w:pPr>
    <w:rPr>
      <w:rFonts w:ascii="Times New Roman" w:hAnsi="Times New Roman"/>
      <w:b/>
      <w:sz w:val="24"/>
      <w:szCs w:val="20"/>
    </w:rPr>
  </w:style>
  <w:style w:type="character" w:customStyle="1" w:styleId="NzevChar">
    <w:name w:val="Název Char"/>
    <w:basedOn w:val="Standardnpsmoodstavce"/>
    <w:link w:val="Nzev"/>
    <w:rsid w:val="005551A5"/>
    <w:rPr>
      <w:rFonts w:ascii="Times New Roman" w:eastAsia="Times New Roman" w:hAnsi="Times New Roman" w:cs="Times New Roman"/>
      <w:b/>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8562">
      <w:bodyDiv w:val="1"/>
      <w:marLeft w:val="0"/>
      <w:marRight w:val="0"/>
      <w:marTop w:val="0"/>
      <w:marBottom w:val="0"/>
      <w:divBdr>
        <w:top w:val="none" w:sz="0" w:space="0" w:color="auto"/>
        <w:left w:val="none" w:sz="0" w:space="0" w:color="auto"/>
        <w:bottom w:val="none" w:sz="0" w:space="0" w:color="auto"/>
        <w:right w:val="none" w:sz="0" w:space="0" w:color="auto"/>
      </w:divBdr>
    </w:div>
    <w:div w:id="102310849">
      <w:bodyDiv w:val="1"/>
      <w:marLeft w:val="0"/>
      <w:marRight w:val="0"/>
      <w:marTop w:val="0"/>
      <w:marBottom w:val="0"/>
      <w:divBdr>
        <w:top w:val="none" w:sz="0" w:space="0" w:color="auto"/>
        <w:left w:val="none" w:sz="0" w:space="0" w:color="auto"/>
        <w:bottom w:val="none" w:sz="0" w:space="0" w:color="auto"/>
        <w:right w:val="none" w:sz="0" w:space="0" w:color="auto"/>
      </w:divBdr>
    </w:div>
    <w:div w:id="361787644">
      <w:bodyDiv w:val="1"/>
      <w:marLeft w:val="0"/>
      <w:marRight w:val="0"/>
      <w:marTop w:val="0"/>
      <w:marBottom w:val="0"/>
      <w:divBdr>
        <w:top w:val="none" w:sz="0" w:space="0" w:color="auto"/>
        <w:left w:val="none" w:sz="0" w:space="0" w:color="auto"/>
        <w:bottom w:val="none" w:sz="0" w:space="0" w:color="auto"/>
        <w:right w:val="none" w:sz="0" w:space="0" w:color="auto"/>
      </w:divBdr>
    </w:div>
    <w:div w:id="587038476">
      <w:bodyDiv w:val="1"/>
      <w:marLeft w:val="0"/>
      <w:marRight w:val="0"/>
      <w:marTop w:val="0"/>
      <w:marBottom w:val="0"/>
      <w:divBdr>
        <w:top w:val="none" w:sz="0" w:space="0" w:color="auto"/>
        <w:left w:val="none" w:sz="0" w:space="0" w:color="auto"/>
        <w:bottom w:val="none" w:sz="0" w:space="0" w:color="auto"/>
        <w:right w:val="none" w:sz="0" w:space="0" w:color="auto"/>
      </w:divBdr>
    </w:div>
    <w:div w:id="1113549178">
      <w:bodyDiv w:val="1"/>
      <w:marLeft w:val="0"/>
      <w:marRight w:val="0"/>
      <w:marTop w:val="0"/>
      <w:marBottom w:val="0"/>
      <w:divBdr>
        <w:top w:val="none" w:sz="0" w:space="0" w:color="auto"/>
        <w:left w:val="none" w:sz="0" w:space="0" w:color="auto"/>
        <w:bottom w:val="none" w:sz="0" w:space="0" w:color="auto"/>
        <w:right w:val="none" w:sz="0" w:space="0" w:color="auto"/>
      </w:divBdr>
    </w:div>
    <w:div w:id="1190217565">
      <w:bodyDiv w:val="1"/>
      <w:marLeft w:val="0"/>
      <w:marRight w:val="0"/>
      <w:marTop w:val="0"/>
      <w:marBottom w:val="0"/>
      <w:divBdr>
        <w:top w:val="none" w:sz="0" w:space="0" w:color="auto"/>
        <w:left w:val="none" w:sz="0" w:space="0" w:color="auto"/>
        <w:bottom w:val="none" w:sz="0" w:space="0" w:color="auto"/>
        <w:right w:val="none" w:sz="0" w:space="0" w:color="auto"/>
      </w:divBdr>
    </w:div>
    <w:div w:id="1303536746">
      <w:bodyDiv w:val="1"/>
      <w:marLeft w:val="0"/>
      <w:marRight w:val="0"/>
      <w:marTop w:val="0"/>
      <w:marBottom w:val="0"/>
      <w:divBdr>
        <w:top w:val="none" w:sz="0" w:space="0" w:color="auto"/>
        <w:left w:val="none" w:sz="0" w:space="0" w:color="auto"/>
        <w:bottom w:val="none" w:sz="0" w:space="0" w:color="auto"/>
        <w:right w:val="none" w:sz="0" w:space="0" w:color="auto"/>
      </w:divBdr>
    </w:div>
    <w:div w:id="1312832507">
      <w:bodyDiv w:val="1"/>
      <w:marLeft w:val="0"/>
      <w:marRight w:val="0"/>
      <w:marTop w:val="0"/>
      <w:marBottom w:val="0"/>
      <w:divBdr>
        <w:top w:val="none" w:sz="0" w:space="0" w:color="auto"/>
        <w:left w:val="none" w:sz="0" w:space="0" w:color="auto"/>
        <w:bottom w:val="none" w:sz="0" w:space="0" w:color="auto"/>
        <w:right w:val="none" w:sz="0" w:space="0" w:color="auto"/>
      </w:divBdr>
    </w:div>
    <w:div w:id="1535076223">
      <w:bodyDiv w:val="1"/>
      <w:marLeft w:val="0"/>
      <w:marRight w:val="0"/>
      <w:marTop w:val="0"/>
      <w:marBottom w:val="0"/>
      <w:divBdr>
        <w:top w:val="none" w:sz="0" w:space="0" w:color="auto"/>
        <w:left w:val="none" w:sz="0" w:space="0" w:color="auto"/>
        <w:bottom w:val="none" w:sz="0" w:space="0" w:color="auto"/>
        <w:right w:val="none" w:sz="0" w:space="0" w:color="auto"/>
      </w:divBdr>
    </w:div>
    <w:div w:id="1925648666">
      <w:bodyDiv w:val="1"/>
      <w:marLeft w:val="0"/>
      <w:marRight w:val="0"/>
      <w:marTop w:val="0"/>
      <w:marBottom w:val="0"/>
      <w:divBdr>
        <w:top w:val="none" w:sz="0" w:space="0" w:color="auto"/>
        <w:left w:val="none" w:sz="0" w:space="0" w:color="auto"/>
        <w:bottom w:val="none" w:sz="0" w:space="0" w:color="auto"/>
        <w:right w:val="none" w:sz="0" w:space="0" w:color="auto"/>
      </w:divBdr>
    </w:div>
    <w:div w:id="1944338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sp.cz/sqw/text/tiskt.sqw?o=9&amp;ct=352&amp;ct1=0&amp;v=PZ&amp;pn=3&amp;pt=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znamovatel.justice.cz/" TargetMode="External"/><Relationship Id="rId4" Type="http://schemas.openxmlformats.org/officeDocument/2006/relationships/settings" Target="settings.xml"/><Relationship Id="rId9" Type="http://schemas.openxmlformats.org/officeDocument/2006/relationships/hyperlink" Target="https://eur-lex.europa.eu/legal-content/CS/NIM/?uri=uriserv:OJ.L_.2019.305.01.0017.01.CES"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F0729E9C-99CC-4039-BA6A-E9C9AF9E6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6708</Words>
  <Characters>39583</Characters>
  <Application>Microsoft Office Word</Application>
  <DocSecurity>0</DocSecurity>
  <Lines>329</Lines>
  <Paragraphs>92</Paragraphs>
  <ScaleCrop>false</ScaleCrop>
  <HeadingPairs>
    <vt:vector size="2" baseType="variant">
      <vt:variant>
        <vt:lpstr>Název</vt:lpstr>
      </vt:variant>
      <vt:variant>
        <vt:i4>1</vt:i4>
      </vt:variant>
    </vt:vector>
  </HeadingPairs>
  <TitlesOfParts>
    <vt:vector size="1" baseType="lpstr">
      <vt:lpstr>Vzorový vnitřní předpis + komentář</vt:lpstr>
    </vt:vector>
  </TitlesOfParts>
  <Company/>
  <LinksUpToDate>false</LinksUpToDate>
  <CharactersWithSpaces>46199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Ochrana oznamovatelů - vzorový vnitřní předpis + komentář</dc:title>
  <dc:subject/>
  <dc:creator/>
  <cp:keywords/>
  <dc:description/>
  <cp:lastModifiedBy/>
  <cp:revision>1</cp:revision>
  <dcterms:created xsi:type="dcterms:W3CDTF">2023-09-19T08:18:00Z</dcterms:created>
  <dcterms:modified xsi:type="dcterms:W3CDTF">2023-09-19T08:18:00Z</dcterms:modified>
</cp:coreProperties>
</file>